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65" w:rsidRPr="00EF5D89" w:rsidRDefault="00EF5D89" w:rsidP="00D14037">
      <w:pPr>
        <w:widowControl w:val="0"/>
        <w:autoSpaceDE w:val="0"/>
        <w:autoSpaceDN w:val="0"/>
        <w:adjustRightInd w:val="0"/>
        <w:spacing w:after="0" w:line="360" w:lineRule="auto"/>
        <w:ind w:right="26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ANALISIS NILAI </w:t>
      </w:r>
      <w:r w:rsidRPr="00EF5D89">
        <w:rPr>
          <w:rFonts w:ascii="Times New Roman" w:hAnsi="Times New Roman"/>
          <w:b/>
          <w:i/>
          <w:sz w:val="24"/>
          <w:szCs w:val="24"/>
          <w:lang w:val="en-US"/>
        </w:rPr>
        <w:t>ENTRANCE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SKIN EXPOSURE (ESE) PADA PEMERIKASAAN MAMOGRAFI PROYEKSI </w:t>
      </w:r>
      <w:r w:rsidRPr="00EF5D89">
        <w:rPr>
          <w:rFonts w:ascii="Times New Roman" w:hAnsi="Times New Roman"/>
          <w:b/>
          <w:i/>
          <w:sz w:val="24"/>
          <w:szCs w:val="24"/>
          <w:lang w:val="en-US"/>
        </w:rPr>
        <w:t>CRANIO-CAUDAL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INSTALASI RADIOLOGI RUMAH SAKIT PRIMA MEDIKA DENPASAR</w:t>
      </w:r>
    </w:p>
    <w:p w:rsidR="00D23D65" w:rsidRPr="002641DF" w:rsidRDefault="00D23D65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</w:rPr>
      </w:pPr>
    </w:p>
    <w:p w:rsidR="00D14037" w:rsidRPr="00811170" w:rsidRDefault="00C11554" w:rsidP="000E448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proofErr w:type="gramStart"/>
      <w:r>
        <w:rPr>
          <w:rFonts w:ascii="Times New Roman" w:hAnsi="Times New Roman"/>
          <w:bCs/>
          <w:lang w:val="en-US"/>
        </w:rPr>
        <w:t>dr</w:t>
      </w:r>
      <w:proofErr w:type="spellEnd"/>
      <w:proofErr w:type="gramEnd"/>
      <w:r>
        <w:rPr>
          <w:rFonts w:ascii="Times New Roman" w:hAnsi="Times New Roman"/>
          <w:bCs/>
          <w:lang w:val="en-US"/>
        </w:rPr>
        <w:t xml:space="preserve"> I </w:t>
      </w:r>
      <w:proofErr w:type="spellStart"/>
      <w:r>
        <w:rPr>
          <w:rFonts w:ascii="Times New Roman" w:hAnsi="Times New Roman"/>
          <w:bCs/>
          <w:lang w:val="en-US"/>
        </w:rPr>
        <w:t>Bagus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Gede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Dharmawan</w:t>
      </w:r>
      <w:proofErr w:type="spellEnd"/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lang w:val="en-US"/>
        </w:rPr>
        <w:t xml:space="preserve"> Ni </w:t>
      </w:r>
      <w:proofErr w:type="spellStart"/>
      <w:r>
        <w:rPr>
          <w:rFonts w:ascii="Times New Roman" w:hAnsi="Times New Roman"/>
          <w:bCs/>
          <w:lang w:val="en-US"/>
        </w:rPr>
        <w:t>Ketut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Ayu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Nugraha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  <w:lang w:val="en-US"/>
        </w:rPr>
        <w:t>Ano</w:t>
      </w:r>
      <w:proofErr w:type="spellEnd"/>
      <w:r>
        <w:rPr>
          <w:rFonts w:ascii="Times New Roman" w:hAnsi="Times New Roman"/>
          <w:bCs/>
        </w:rPr>
        <w:t>m</w:t>
      </w:r>
      <w:r w:rsidR="00811170">
        <w:rPr>
          <w:rFonts w:ascii="Times New Roman" w:hAnsi="Times New Roman"/>
          <w:bCs/>
        </w:rPr>
        <w:t>, Yosia Enjoynio Doodoh</w:t>
      </w:r>
    </w:p>
    <w:p w:rsidR="005438D3" w:rsidRPr="00E621EB" w:rsidRDefault="005438D3" w:rsidP="00390EE8">
      <w:pPr>
        <w:spacing w:after="0" w:line="240" w:lineRule="auto"/>
        <w:jc w:val="center"/>
        <w:rPr>
          <w:rFonts w:ascii="Times New Roman" w:hAnsi="Times New Roman"/>
          <w:b/>
          <w:bCs/>
          <w:color w:val="4F81BD" w:themeColor="accent1"/>
        </w:rPr>
      </w:pPr>
    </w:p>
    <w:p w:rsidR="003E45F9" w:rsidRPr="00D14037" w:rsidRDefault="003E45F9" w:rsidP="005438D3">
      <w:pPr>
        <w:spacing w:after="0" w:line="240" w:lineRule="auto"/>
        <w:jc w:val="center"/>
        <w:rPr>
          <w:rFonts w:ascii="Times New Roman" w:hAnsi="Times New Roman"/>
        </w:rPr>
      </w:pPr>
      <w:r w:rsidRPr="00D14037">
        <w:rPr>
          <w:rFonts w:ascii="Times New Roman" w:hAnsi="Times New Roman"/>
        </w:rPr>
        <w:t>Akademi Teknik Radiodiagnostik dan Radioterapi Bali</w:t>
      </w:r>
    </w:p>
    <w:p w:rsidR="00D14037" w:rsidRPr="003E45F9" w:rsidRDefault="00D14037" w:rsidP="00EF5D89">
      <w:pPr>
        <w:spacing w:after="0" w:line="240" w:lineRule="auto"/>
        <w:jc w:val="center"/>
        <w:rPr>
          <w:rFonts w:ascii="Times New Roman" w:hAnsi="Times New Roman"/>
          <w:b/>
          <w:bCs/>
          <w:lang w:eastAsia="en-GB"/>
        </w:rPr>
      </w:pPr>
    </w:p>
    <w:p w:rsidR="00D14037" w:rsidRPr="00811170" w:rsidRDefault="001C70DA" w:rsidP="00D140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en-GB"/>
        </w:rPr>
        <w:t>Korespondensi</w:t>
      </w:r>
      <w:r w:rsidR="00811170">
        <w:rPr>
          <w:rFonts w:ascii="Times New Roman" w:hAnsi="Times New Roman"/>
          <w:sz w:val="18"/>
          <w:szCs w:val="18"/>
          <w:lang w:eastAsia="en-GB"/>
        </w:rPr>
        <w:t>: dr I Bagus Gede Dhermawan</w:t>
      </w:r>
    </w:p>
    <w:p w:rsidR="005438D3" w:rsidRPr="00EF5D89" w:rsidRDefault="00811170" w:rsidP="00811170">
      <w:pPr>
        <w:spacing w:after="0" w:line="240" w:lineRule="auto"/>
        <w:ind w:left="288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EF5D89">
        <w:rPr>
          <w:rFonts w:ascii="Times New Roman" w:hAnsi="Times New Roman"/>
          <w:sz w:val="18"/>
          <w:szCs w:val="18"/>
        </w:rPr>
        <w:t>e-mail:</w:t>
      </w:r>
      <w:r>
        <w:rPr>
          <w:rFonts w:ascii="Times New Roman" w:hAnsi="Times New Roman"/>
          <w:sz w:val="18"/>
          <w:szCs w:val="18"/>
        </w:rPr>
        <w:t xml:space="preserve"> </w:t>
      </w:r>
      <w:r w:rsidRPr="00601F74">
        <w:rPr>
          <w:rFonts w:ascii="Times New Roman" w:hAnsi="Times New Roman"/>
          <w:sz w:val="18"/>
          <w:szCs w:val="18"/>
        </w:rPr>
        <w:t>bagusdharmawan@gmail.com</w:t>
      </w:r>
    </w:p>
    <w:p w:rsidR="002523B5" w:rsidRPr="003E45F9" w:rsidRDefault="002523B5" w:rsidP="00FA68E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GB"/>
        </w:rPr>
      </w:pPr>
    </w:p>
    <w:p w:rsidR="004C41C6" w:rsidRDefault="004C41C6" w:rsidP="004C41C6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b/>
        </w:rPr>
      </w:pPr>
    </w:p>
    <w:p w:rsidR="0074104F" w:rsidRDefault="0074104F" w:rsidP="00267175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18"/>
          <w:szCs w:val="18"/>
        </w:rPr>
      </w:pPr>
    </w:p>
    <w:p w:rsidR="00306889" w:rsidRDefault="0074104F" w:rsidP="0074104F">
      <w:pPr>
        <w:widowControl w:val="0"/>
        <w:autoSpaceDE w:val="0"/>
        <w:autoSpaceDN w:val="0"/>
        <w:adjustRightInd w:val="0"/>
        <w:spacing w:after="0" w:line="360" w:lineRule="auto"/>
        <w:ind w:right="28"/>
        <w:jc w:val="both"/>
        <w:rPr>
          <w:rFonts w:ascii="Times New Roman" w:hAnsi="Times New Roman"/>
          <w:b/>
          <w:sz w:val="20"/>
          <w:szCs w:val="20"/>
        </w:rPr>
      </w:pPr>
      <w:r w:rsidRPr="0074104F">
        <w:rPr>
          <w:rFonts w:ascii="Times New Roman" w:hAnsi="Times New Roman"/>
          <w:b/>
          <w:sz w:val="20"/>
          <w:szCs w:val="20"/>
        </w:rPr>
        <w:t>INTI</w:t>
      </w:r>
      <w:r w:rsidR="00C11554">
        <w:rPr>
          <w:rFonts w:ascii="Times New Roman" w:hAnsi="Times New Roman"/>
          <w:b/>
          <w:sz w:val="20"/>
          <w:szCs w:val="20"/>
        </w:rPr>
        <w:t xml:space="preserve"> </w:t>
      </w:r>
      <w:r w:rsidRPr="0074104F">
        <w:rPr>
          <w:rFonts w:ascii="Times New Roman" w:hAnsi="Times New Roman"/>
          <w:b/>
          <w:sz w:val="20"/>
          <w:szCs w:val="20"/>
        </w:rPr>
        <w:t>SARI</w:t>
      </w:r>
    </w:p>
    <w:p w:rsidR="0074104F" w:rsidRPr="0074104F" w:rsidRDefault="0074104F" w:rsidP="0074104F">
      <w:pPr>
        <w:widowControl w:val="0"/>
        <w:autoSpaceDE w:val="0"/>
        <w:autoSpaceDN w:val="0"/>
        <w:adjustRightInd w:val="0"/>
        <w:spacing w:after="0" w:line="360" w:lineRule="auto"/>
        <w:ind w:right="28"/>
        <w:jc w:val="both"/>
        <w:rPr>
          <w:rFonts w:ascii="Times New Roman" w:hAnsi="Times New Roman"/>
          <w:b/>
          <w:sz w:val="20"/>
          <w:szCs w:val="20"/>
        </w:rPr>
      </w:pPr>
    </w:p>
    <w:p w:rsidR="00925D4C" w:rsidRDefault="00925D4C" w:rsidP="00925D4C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metode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kuantitatif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</w:t>
      </w:r>
      <w:r w:rsidR="00421536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pendekatan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eksperimen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E</w:t>
      </w:r>
      <w:r w:rsidRPr="00421536">
        <w:rPr>
          <w:rFonts w:ascii="Times New Roman" w:hAnsi="Times New Roman"/>
          <w:i/>
          <w:sz w:val="20"/>
          <w:szCs w:val="20"/>
          <w:lang w:val="en-US"/>
        </w:rPr>
        <w:t xml:space="preserve">ntrance Skin Exposure </w:t>
      </w:r>
      <w:r>
        <w:rPr>
          <w:rFonts w:ascii="Times New Roman" w:hAnsi="Times New Roman"/>
          <w:sz w:val="20"/>
          <w:szCs w:val="20"/>
          <w:lang w:val="en-US"/>
        </w:rPr>
        <w:t xml:space="preserve">(ESE)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didapat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negbur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permukaan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kulit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1536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Pr="00421536">
        <w:rPr>
          <w:rFonts w:ascii="Times New Roman" w:hAnsi="Times New Roman"/>
          <w:i/>
          <w:sz w:val="20"/>
          <w:szCs w:val="20"/>
          <w:lang w:val="en-US"/>
        </w:rPr>
        <w:t>-caudal</w:t>
      </w:r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phantom yang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ukur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personal dosimeter digital,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sebanyak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3 kali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ekspose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setiap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masing-masing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variasi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r w:rsidR="00C11554">
        <w:rPr>
          <w:rFonts w:ascii="Times New Roman" w:hAnsi="Times New Roman"/>
          <w:sz w:val="20"/>
          <w:szCs w:val="20"/>
          <w:lang w:val="en-US"/>
        </w:rPr>
        <w:t>factor</w:t>
      </w:r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eksposi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yaitu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sebesar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diperoleh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dianalisis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microsoft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excel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hasilnya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dibangdingkan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Keputusan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BAPATEN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Nomor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01-P/KA-BAPATEN/I-03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Tentang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Pedoman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Radiodiagnostik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Badan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Pengawas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11554">
        <w:rPr>
          <w:rFonts w:ascii="Times New Roman" w:hAnsi="Times New Roman"/>
          <w:sz w:val="20"/>
          <w:szCs w:val="20"/>
          <w:lang w:val="en-US"/>
        </w:rPr>
        <w:t>Tena</w:t>
      </w:r>
      <w:r>
        <w:rPr>
          <w:rFonts w:ascii="Times New Roman" w:hAnsi="Times New Roman"/>
          <w:sz w:val="20"/>
          <w:szCs w:val="20"/>
          <w:lang w:val="en-US"/>
        </w:rPr>
        <w:t>ga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Nuklir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</w:p>
    <w:p w:rsidR="00925D4C" w:rsidRDefault="00925D4C" w:rsidP="00925D4C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Dari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pengukuran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diperoleh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r w:rsidRPr="00421536"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-caudal</w:t>
      </w:r>
      <w:r w:rsidR="00421536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sebesar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2,517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mGy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="00421536">
        <w:rPr>
          <w:rFonts w:ascii="Times New Roman" w:hAnsi="Times New Roman"/>
          <w:sz w:val="20"/>
          <w:szCs w:val="20"/>
          <w:lang w:val="en-US"/>
        </w:rPr>
        <w:t>Jika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dibandingkan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Keputusan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BAPATEN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Nomor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01-P/KA-BAPATEN/I-03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tenaga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Pedoman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Radiodiagostik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Badan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Pengawas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Tenaga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Nuklir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sebesar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3mGy.</w:t>
      </w:r>
      <w:proofErr w:type="gram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Maka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-caudal</w:t>
      </w:r>
      <w:r w:rsidR="00421536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sesuai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sz w:val="20"/>
          <w:szCs w:val="20"/>
          <w:lang w:val="en-US"/>
        </w:rPr>
        <w:t>standart</w:t>
      </w:r>
      <w:proofErr w:type="spellEnd"/>
      <w:r w:rsidR="00421536">
        <w:rPr>
          <w:rFonts w:ascii="Times New Roman" w:hAnsi="Times New Roman"/>
          <w:sz w:val="20"/>
          <w:szCs w:val="20"/>
          <w:lang w:val="en-US"/>
        </w:rPr>
        <w:t xml:space="preserve"> BAPATEN.</w:t>
      </w:r>
    </w:p>
    <w:p w:rsidR="00D23D65" w:rsidRPr="00925D4C" w:rsidRDefault="00925D4C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</w:p>
    <w:p w:rsidR="00D23D65" w:rsidRPr="00421536" w:rsidRDefault="00D23D65" w:rsidP="004659D5">
      <w:pPr>
        <w:widowControl w:val="0"/>
        <w:autoSpaceDE w:val="0"/>
        <w:autoSpaceDN w:val="0"/>
        <w:adjustRightInd w:val="0"/>
        <w:spacing w:after="0" w:line="360" w:lineRule="auto"/>
        <w:ind w:right="26"/>
        <w:jc w:val="both"/>
        <w:rPr>
          <w:rFonts w:ascii="Times New Roman" w:hAnsi="Times New Roman"/>
          <w:i/>
          <w:spacing w:val="1"/>
          <w:sz w:val="18"/>
          <w:szCs w:val="18"/>
          <w:lang w:val="en-US"/>
        </w:rPr>
      </w:pPr>
      <w:r w:rsidRPr="00D14037">
        <w:rPr>
          <w:rFonts w:ascii="Times New Roman" w:hAnsi="Times New Roman"/>
          <w:b/>
          <w:bCs/>
          <w:spacing w:val="-2"/>
          <w:sz w:val="18"/>
          <w:szCs w:val="18"/>
        </w:rPr>
        <w:t>K</w:t>
      </w:r>
      <w:r w:rsidRPr="00D14037">
        <w:rPr>
          <w:rFonts w:ascii="Times New Roman" w:hAnsi="Times New Roman"/>
          <w:b/>
          <w:bCs/>
          <w:sz w:val="18"/>
          <w:szCs w:val="18"/>
        </w:rPr>
        <w:t>a</w:t>
      </w:r>
      <w:r w:rsidRPr="00D14037">
        <w:rPr>
          <w:rFonts w:ascii="Times New Roman" w:hAnsi="Times New Roman"/>
          <w:b/>
          <w:bCs/>
          <w:spacing w:val="-1"/>
          <w:sz w:val="18"/>
          <w:szCs w:val="18"/>
        </w:rPr>
        <w:t>t</w:t>
      </w:r>
      <w:r w:rsidRPr="00D14037">
        <w:rPr>
          <w:rFonts w:ascii="Times New Roman" w:hAnsi="Times New Roman"/>
          <w:b/>
          <w:bCs/>
          <w:sz w:val="18"/>
          <w:szCs w:val="18"/>
        </w:rPr>
        <w:t>a</w:t>
      </w:r>
      <w:r w:rsidRPr="00D14037">
        <w:rPr>
          <w:rFonts w:ascii="Times New Roman" w:hAnsi="Times New Roman"/>
          <w:b/>
          <w:bCs/>
          <w:spacing w:val="-2"/>
          <w:sz w:val="18"/>
          <w:szCs w:val="18"/>
        </w:rPr>
        <w:t>K</w:t>
      </w:r>
      <w:r w:rsidRPr="00D14037">
        <w:rPr>
          <w:rFonts w:ascii="Times New Roman" w:hAnsi="Times New Roman"/>
          <w:b/>
          <w:bCs/>
          <w:spacing w:val="1"/>
          <w:sz w:val="18"/>
          <w:szCs w:val="18"/>
        </w:rPr>
        <w:t>un</w:t>
      </w:r>
      <w:r w:rsidRPr="00D14037">
        <w:rPr>
          <w:rFonts w:ascii="Times New Roman" w:hAnsi="Times New Roman"/>
          <w:b/>
          <w:bCs/>
          <w:spacing w:val="-1"/>
          <w:sz w:val="18"/>
          <w:szCs w:val="18"/>
        </w:rPr>
        <w:t>c</w:t>
      </w:r>
      <w:r w:rsidRPr="00D14037">
        <w:rPr>
          <w:rFonts w:ascii="Times New Roman" w:hAnsi="Times New Roman"/>
          <w:b/>
          <w:bCs/>
          <w:sz w:val="18"/>
          <w:szCs w:val="18"/>
        </w:rPr>
        <w:t>i</w:t>
      </w:r>
      <w:r w:rsidRPr="00D14037">
        <w:rPr>
          <w:rFonts w:ascii="Times New Roman" w:hAnsi="Times New Roman"/>
          <w:b/>
          <w:bCs/>
          <w:sz w:val="18"/>
          <w:szCs w:val="18"/>
        </w:rPr>
        <w:tab/>
      </w:r>
      <w:r w:rsidRPr="00D14037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 w:rsidR="00421536">
        <w:rPr>
          <w:rFonts w:ascii="Times New Roman" w:hAnsi="Times New Roman"/>
          <w:i/>
          <w:sz w:val="18"/>
          <w:szCs w:val="18"/>
          <w:lang w:val="en-US"/>
        </w:rPr>
        <w:t>N</w:t>
      </w:r>
      <w:r w:rsidR="00421536" w:rsidRPr="00421536">
        <w:rPr>
          <w:rFonts w:ascii="Times New Roman" w:hAnsi="Times New Roman"/>
          <w:i/>
          <w:sz w:val="18"/>
          <w:szCs w:val="18"/>
          <w:lang w:val="en-US"/>
        </w:rPr>
        <w:t>ilai</w:t>
      </w:r>
      <w:proofErr w:type="spellEnd"/>
      <w:r w:rsidR="00C11554">
        <w:rPr>
          <w:rFonts w:ascii="Times New Roman" w:hAnsi="Times New Roman"/>
          <w:i/>
          <w:sz w:val="18"/>
          <w:szCs w:val="18"/>
        </w:rPr>
        <w:t xml:space="preserve"> </w:t>
      </w:r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 w:rsidR="00421536">
        <w:rPr>
          <w:rFonts w:ascii="Times New Roman" w:hAnsi="Times New Roman"/>
          <w:i/>
          <w:sz w:val="20"/>
          <w:szCs w:val="20"/>
          <w:lang w:val="en-US"/>
        </w:rPr>
        <w:t xml:space="preserve"> (ESE),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Pemeriksaan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Mamografi</w:t>
      </w:r>
      <w:proofErr w:type="spellEnd"/>
      <w:r w:rsidR="0042153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Keputusan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Kepala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Badan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Peng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>a</w:t>
      </w:r>
      <w:r w:rsidR="00421536">
        <w:rPr>
          <w:rFonts w:ascii="Times New Roman" w:hAnsi="Times New Roman"/>
          <w:i/>
          <w:sz w:val="20"/>
          <w:szCs w:val="20"/>
          <w:lang w:val="en-US"/>
        </w:rPr>
        <w:t>was</w:t>
      </w:r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Tenaga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Nuklir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421536">
        <w:rPr>
          <w:rFonts w:ascii="Times New Roman" w:hAnsi="Times New Roman"/>
          <w:i/>
          <w:sz w:val="20"/>
          <w:szCs w:val="20"/>
          <w:lang w:val="en-US"/>
        </w:rPr>
        <w:t>Nomor</w:t>
      </w:r>
      <w:proofErr w:type="spellEnd"/>
      <w:r w:rsidR="00C11554">
        <w:rPr>
          <w:rFonts w:ascii="Times New Roman" w:hAnsi="Times New Roman"/>
          <w:i/>
          <w:sz w:val="20"/>
          <w:szCs w:val="20"/>
        </w:rPr>
        <w:t xml:space="preserve"> </w:t>
      </w:r>
      <w:r w:rsidR="00421536" w:rsidRPr="00421536">
        <w:rPr>
          <w:rFonts w:ascii="Times New Roman" w:hAnsi="Times New Roman"/>
          <w:i/>
          <w:sz w:val="20"/>
          <w:szCs w:val="20"/>
          <w:lang w:val="en-US"/>
        </w:rPr>
        <w:t>01-P/KA-BAPATEN/I-03</w:t>
      </w:r>
      <w:r w:rsidR="00421536">
        <w:rPr>
          <w:rFonts w:ascii="Times New Roman" w:hAnsi="Times New Roman"/>
          <w:i/>
          <w:sz w:val="20"/>
          <w:szCs w:val="20"/>
          <w:lang w:val="en-US"/>
        </w:rPr>
        <w:t>.</w:t>
      </w:r>
    </w:p>
    <w:p w:rsidR="004659D5" w:rsidRDefault="004659D5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7F29E0" w:rsidRDefault="007F29E0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AE534D" w:rsidRPr="00421536" w:rsidRDefault="00AE534D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  <w:lang w:val="en-US"/>
        </w:rPr>
      </w:pPr>
    </w:p>
    <w:p w:rsidR="00AE534D" w:rsidRDefault="00AE534D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D14037" w:rsidRDefault="00D14037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782398" w:rsidRDefault="00782398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</w:pPr>
    </w:p>
    <w:p w:rsidR="004C41C6" w:rsidRPr="002641DF" w:rsidRDefault="004C41C6" w:rsidP="004659D5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bCs/>
          <w:spacing w:val="-3"/>
        </w:rPr>
        <w:sectPr w:rsidR="004C41C6" w:rsidRPr="002641DF" w:rsidSect="00A210FD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9A0185" w:rsidRPr="00E621EB" w:rsidRDefault="004659D5" w:rsidP="00D14037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b/>
          <w:color w:val="4F81BD" w:themeColor="accent1"/>
          <w:sz w:val="20"/>
          <w:szCs w:val="20"/>
          <w:lang w:val="en-US"/>
        </w:rPr>
      </w:pPr>
      <w:r w:rsidRPr="007C7555">
        <w:rPr>
          <w:rFonts w:ascii="Times New Roman" w:hAnsi="Times New Roman"/>
          <w:b/>
          <w:bCs/>
          <w:spacing w:val="-3"/>
          <w:sz w:val="20"/>
          <w:szCs w:val="20"/>
        </w:rPr>
        <w:lastRenderedPageBreak/>
        <w:t>P</w:t>
      </w:r>
      <w:r w:rsidRPr="007C7555">
        <w:rPr>
          <w:rFonts w:ascii="Times New Roman" w:hAnsi="Times New Roman"/>
          <w:b/>
          <w:bCs/>
          <w:sz w:val="20"/>
          <w:szCs w:val="20"/>
        </w:rPr>
        <w:t>EN</w:t>
      </w:r>
      <w:r w:rsidRPr="007C7555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Pr="007C7555">
        <w:rPr>
          <w:rFonts w:ascii="Times New Roman" w:hAnsi="Times New Roman"/>
          <w:b/>
          <w:bCs/>
          <w:sz w:val="20"/>
          <w:szCs w:val="20"/>
        </w:rPr>
        <w:t>AHUL</w:t>
      </w:r>
      <w:r w:rsidRPr="007C7555"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 w:rsidRPr="007C7555">
        <w:rPr>
          <w:rFonts w:ascii="Times New Roman" w:hAnsi="Times New Roman"/>
          <w:b/>
          <w:bCs/>
          <w:sz w:val="20"/>
          <w:szCs w:val="20"/>
        </w:rPr>
        <w:t>AN</w:t>
      </w:r>
    </w:p>
    <w:p w:rsidR="009A0185" w:rsidRPr="009A0185" w:rsidRDefault="009A0185" w:rsidP="009A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2349E" w:rsidRDefault="0058414C" w:rsidP="00C2349E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Pesawa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t </w:t>
      </w:r>
      <w:proofErr w:type="spellStart"/>
      <w:r w:rsidR="00C11554">
        <w:rPr>
          <w:rFonts w:ascii="Times New Roman" w:hAnsi="Times New Roman"/>
          <w:sz w:val="20"/>
          <w:szCs w:val="20"/>
          <w:lang w:val="en-US"/>
        </w:rPr>
        <w:t>mamogr</w:t>
      </w:r>
      <w:r>
        <w:rPr>
          <w:rFonts w:ascii="Times New Roman" w:hAnsi="Times New Roman"/>
          <w:sz w:val="20"/>
          <w:szCs w:val="20"/>
          <w:lang w:val="en-US"/>
        </w:rPr>
        <w:t>afi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merupakan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peralatan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radiografi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secara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khusus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mendeteksi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patologi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payudara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Adanya</w:t>
      </w:r>
      <w:proofErr w:type="spellEnd"/>
      <w:r w:rsidR="00C1155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resiko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tinggi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penerimaan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radiasa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-X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menjadikan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pemantauan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terhadap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penerimaan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d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haru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s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dilakukan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Salah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satu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teknik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pemantauan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sinar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-X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diterima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dapat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 w:rsidRPr="0058414C"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>
        <w:rPr>
          <w:rFonts w:ascii="Times New Roman" w:hAnsi="Times New Roman"/>
          <w:sz w:val="20"/>
          <w:szCs w:val="20"/>
          <w:lang w:val="en-US"/>
        </w:rPr>
        <w:t xml:space="preserve"> (ESE).Dari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(ESE) in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dapat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digunakan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mengestimasi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0237F">
        <w:rPr>
          <w:rFonts w:ascii="Times New Roman" w:hAnsi="Times New Roman"/>
          <w:sz w:val="20"/>
          <w:szCs w:val="20"/>
          <w:lang w:val="en-US"/>
        </w:rPr>
        <w:t>jar</w:t>
      </w:r>
      <w:r>
        <w:rPr>
          <w:rFonts w:ascii="Times New Roman" w:hAnsi="Times New Roman"/>
          <w:sz w:val="20"/>
          <w:szCs w:val="20"/>
          <w:lang w:val="en-US"/>
        </w:rPr>
        <w:t>ingan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paling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sensitif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yaitu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graldular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Susanti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 2014).</w:t>
      </w:r>
    </w:p>
    <w:p w:rsidR="0058414C" w:rsidRDefault="0058414C" w:rsidP="00C2349E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Berdasarkan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studi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diperoleh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bahwa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memiliki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pesawat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mam</w:t>
      </w:r>
      <w:r w:rsidR="00C0237F">
        <w:rPr>
          <w:rFonts w:ascii="Times New Roman" w:hAnsi="Times New Roman"/>
          <w:sz w:val="20"/>
          <w:szCs w:val="20"/>
        </w:rPr>
        <w:t>o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merk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siemens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dipasang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2012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namun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 w:rsidR="00C0237F">
        <w:rPr>
          <w:rFonts w:ascii="Times New Roman" w:hAnsi="Times New Roman"/>
          <w:sz w:val="20"/>
          <w:szCs w:val="20"/>
          <w:lang w:val="en-US"/>
        </w:rPr>
        <w:t>d</w:t>
      </w:r>
      <w:r w:rsidR="00C0237F">
        <w:rPr>
          <w:rFonts w:ascii="Times New Roman" w:hAnsi="Times New Roman"/>
          <w:sz w:val="20"/>
          <w:szCs w:val="20"/>
        </w:rPr>
        <w:t>i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lakukan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kalibrasi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0237F">
        <w:rPr>
          <w:rFonts w:ascii="Times New Roman" w:hAnsi="Times New Roman"/>
          <w:sz w:val="20"/>
          <w:szCs w:val="20"/>
          <w:lang w:val="en-US"/>
        </w:rPr>
        <w:t>tanggal</w:t>
      </w:r>
      <w:proofErr w:type="spellEnd"/>
      <w:r w:rsidR="00C0237F">
        <w:rPr>
          <w:rFonts w:ascii="Times New Roman" w:hAnsi="Times New Roman"/>
          <w:sz w:val="20"/>
          <w:szCs w:val="20"/>
          <w:lang w:val="en-US"/>
        </w:rPr>
        <w:t xml:space="preserve"> 26 </w:t>
      </w:r>
      <w:r w:rsidR="00C0237F">
        <w:rPr>
          <w:rFonts w:ascii="Times New Roman" w:hAnsi="Times New Roman"/>
          <w:sz w:val="20"/>
          <w:szCs w:val="20"/>
        </w:rPr>
        <w:t>J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anuari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Berdasarkan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Keputusan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BAPETEN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01-P /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-BAPETEN / I-03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Tentang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Pedoman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Radiodiagnostik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Badan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Pengawas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Tenaga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Nuklir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Bahwa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pemeriksaaan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7036C8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menunjukan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masuk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permukaan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perkalian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dosis-luas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lapangan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laju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waktu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penyinaran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ataupun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organ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setiap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orang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dewasa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harus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ditentukan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 w:rsidR="007036C8">
        <w:rPr>
          <w:rFonts w:ascii="Times New Roman" w:hAnsi="Times New Roman"/>
          <w:sz w:val="20"/>
          <w:szCs w:val="20"/>
          <w:lang w:val="en-US"/>
        </w:rPr>
        <w:t>di</w:t>
      </w:r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dokumentasikan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7036C8">
        <w:rPr>
          <w:rFonts w:ascii="Times New Roman" w:hAnsi="Times New Roman"/>
          <w:sz w:val="20"/>
          <w:szCs w:val="20"/>
          <w:lang w:val="en-US"/>
        </w:rPr>
        <w:t>Jika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melampaui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tingkat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panduan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kajian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ulang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(review)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harus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dipertimbangkan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masukan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memastikan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perlindungan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yang optimal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bagi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7036C8">
        <w:rPr>
          <w:rFonts w:ascii="Times New Roman" w:hAnsi="Times New Roman"/>
          <w:sz w:val="20"/>
          <w:szCs w:val="20"/>
          <w:lang w:val="en-US"/>
        </w:rPr>
        <w:t xml:space="preserve"> Tingkat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panduan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setiap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orang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dewasa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="007036C8">
        <w:rPr>
          <w:rFonts w:ascii="Times New Roman" w:hAnsi="Times New Roman"/>
          <w:i/>
          <w:sz w:val="20"/>
          <w:szCs w:val="20"/>
          <w:lang w:val="en-US"/>
        </w:rPr>
        <w:t xml:space="preserve"> caudal</w:t>
      </w:r>
      <w:r w:rsidR="00C0237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C0237F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  <w:lang w:val="en-US"/>
        </w:rPr>
        <w:t xml:space="preserve"> rata</w:t>
      </w:r>
      <w:r w:rsidR="00C0237F">
        <w:rPr>
          <w:rFonts w:ascii="Times New Roman" w:hAnsi="Times New Roman"/>
          <w:sz w:val="20"/>
          <w:szCs w:val="20"/>
        </w:rPr>
        <w:t>-</w:t>
      </w:r>
      <w:r w:rsidR="007036C8">
        <w:rPr>
          <w:rFonts w:ascii="Times New Roman" w:hAnsi="Times New Roman"/>
          <w:sz w:val="20"/>
          <w:szCs w:val="20"/>
          <w:lang w:val="en-US"/>
        </w:rPr>
        <w:t>rata</w:t>
      </w:r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glandular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yaitu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mGy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tanpa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grid 3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mGy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036C8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7036C8">
        <w:rPr>
          <w:rFonts w:ascii="Times New Roman" w:hAnsi="Times New Roman"/>
          <w:sz w:val="20"/>
          <w:szCs w:val="20"/>
          <w:lang w:val="en-US"/>
        </w:rPr>
        <w:t xml:space="preserve"> grid </w:t>
      </w:r>
      <w:proofErr w:type="gramStart"/>
      <w:r w:rsidR="007036C8">
        <w:rPr>
          <w:rFonts w:ascii="Times New Roman" w:hAnsi="Times New Roman"/>
          <w:sz w:val="20"/>
          <w:szCs w:val="20"/>
          <w:lang w:val="en-US"/>
        </w:rPr>
        <w:t>( BAPETEN</w:t>
      </w:r>
      <w:proofErr w:type="gramEnd"/>
      <w:r w:rsidR="007036C8">
        <w:rPr>
          <w:rFonts w:ascii="Times New Roman" w:hAnsi="Times New Roman"/>
          <w:sz w:val="20"/>
          <w:szCs w:val="20"/>
          <w:lang w:val="en-US"/>
        </w:rPr>
        <w:t>, 2003 ).</w:t>
      </w:r>
    </w:p>
    <w:p w:rsidR="00D75BD9" w:rsidRDefault="007036C8" w:rsidP="00C2349E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Di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bali</w:t>
      </w:r>
      <w:proofErr w:type="spellEnd"/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jumlah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alat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hanya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sedikit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salah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satunya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 w:rsidR="00C0237F">
        <w:rPr>
          <w:rFonts w:ascii="Times New Roman" w:hAnsi="Times New Roman"/>
          <w:sz w:val="20"/>
          <w:szCs w:val="20"/>
          <w:lang w:val="en-US"/>
        </w:rPr>
        <w:t>S</w:t>
      </w:r>
      <w:r w:rsidR="00C0237F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  <w:lang w:val="en-US"/>
        </w:rPr>
        <w:t>kit</w:t>
      </w:r>
      <w:r w:rsidR="00C023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Denpasar.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jumlah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rata-rata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sekitar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sehari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D75BD9">
        <w:rPr>
          <w:rFonts w:ascii="Times New Roman" w:hAnsi="Times New Roman"/>
          <w:sz w:val="20"/>
          <w:szCs w:val="20"/>
          <w:lang w:val="en-US"/>
        </w:rPr>
        <w:lastRenderedPageBreak/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banyak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dilakukan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="00D75BD9">
        <w:rPr>
          <w:rFonts w:ascii="Times New Roman" w:hAnsi="Times New Roman"/>
          <w:i/>
          <w:sz w:val="20"/>
          <w:szCs w:val="20"/>
          <w:lang w:val="en-US"/>
        </w:rPr>
        <w:t xml:space="preserve"> caudal</w:t>
      </w:r>
      <w:r w:rsidR="00D75BD9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D75BD9">
        <w:rPr>
          <w:rFonts w:ascii="Times New Roman" w:hAnsi="Times New Roman"/>
          <w:sz w:val="20"/>
          <w:szCs w:val="20"/>
          <w:lang w:val="en-US"/>
        </w:rPr>
        <w:t>Perlatan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ada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peralatan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sudah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lengkap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D75BD9">
        <w:rPr>
          <w:rFonts w:ascii="Times New Roman" w:hAnsi="Times New Roman"/>
          <w:sz w:val="20"/>
          <w:szCs w:val="20"/>
          <w:lang w:val="en-US"/>
        </w:rPr>
        <w:t>Berdasarkan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itu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peneliti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ingin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melakukan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D75BD9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D75BD9">
        <w:rPr>
          <w:rFonts w:ascii="Times New Roman" w:hAnsi="Times New Roman"/>
          <w:sz w:val="20"/>
          <w:szCs w:val="20"/>
          <w:lang w:val="en-US"/>
        </w:rPr>
        <w:t xml:space="preserve"> Denpasar.</w:t>
      </w:r>
      <w:proofErr w:type="gramEnd"/>
    </w:p>
    <w:p w:rsidR="00D75BD9" w:rsidRPr="00D75BD9" w:rsidRDefault="00D75BD9" w:rsidP="00C2349E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bertujuan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mengetahui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entrance skin exposure </w:t>
      </w:r>
      <w:r>
        <w:rPr>
          <w:rFonts w:ascii="Times New Roman" w:hAnsi="Times New Roman"/>
          <w:sz w:val="20"/>
          <w:szCs w:val="20"/>
          <w:lang w:val="en-US"/>
        </w:rPr>
        <w:t xml:space="preserve">(ESE)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-caudal </w:t>
      </w:r>
      <w:r>
        <w:rPr>
          <w:rFonts w:ascii="Times New Roman" w:hAnsi="Times New Roman"/>
          <w:sz w:val="20"/>
          <w:szCs w:val="20"/>
          <w:lang w:val="en-US"/>
        </w:rPr>
        <w:t xml:space="preserve">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Denpasar agar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sesuai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standar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ditentukan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oleh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Keputusan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BAPETEN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01-P /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-BAPETEN / I-30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tahun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2003.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Karena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pemberian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berlebihan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akan</w:t>
      </w:r>
      <w:proofErr w:type="spellEnd"/>
      <w:proofErr w:type="gram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membahayakan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jaringan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sehat</w:t>
      </w:r>
      <w:proofErr w:type="spellEnd"/>
      <w:r w:rsidR="00C0237F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lainnya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sehingga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dapat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menimbulkan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bebagai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penyakit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belum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pernah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dilakukan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sebelumnya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</w:t>
      </w:r>
      <w:r w:rsidR="00362F2D">
        <w:rPr>
          <w:rFonts w:ascii="Times New Roman" w:hAnsi="Times New Roman"/>
          <w:sz w:val="20"/>
          <w:szCs w:val="20"/>
          <w:lang w:val="en-US"/>
        </w:rPr>
        <w:t>iologi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362F2D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362F2D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362F2D">
        <w:rPr>
          <w:rFonts w:ascii="Times New Roman" w:hAnsi="Times New Roman"/>
          <w:sz w:val="20"/>
          <w:szCs w:val="20"/>
          <w:lang w:val="en-US"/>
        </w:rPr>
        <w:t>Berdasarkan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latar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belakang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tersebut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peneliti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berkeinginan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melakukan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mengangkat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karya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tulis</w:t>
      </w:r>
      <w:proofErr w:type="spellEnd"/>
      <w:r w:rsidR="00362F2D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berjudul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362F2D">
        <w:rPr>
          <w:rFonts w:ascii="Times New Roman" w:hAnsi="Times New Roman"/>
          <w:b/>
          <w:sz w:val="20"/>
          <w:szCs w:val="20"/>
          <w:lang w:val="en-US"/>
        </w:rPr>
        <w:t>“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Analisis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Nilai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Entance</w:t>
      </w:r>
      <w:proofErr w:type="spellEnd"/>
      <w:r w:rsidR="00362F2D">
        <w:rPr>
          <w:rFonts w:ascii="Times New Roman" w:hAnsi="Times New Roman"/>
          <w:b/>
          <w:sz w:val="20"/>
          <w:szCs w:val="20"/>
          <w:lang w:val="en-US"/>
        </w:rPr>
        <w:t xml:space="preserve"> Skin Exposure (ESE)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Cranio</w:t>
      </w:r>
      <w:proofErr w:type="spellEnd"/>
      <w:r w:rsidR="00362F2D">
        <w:rPr>
          <w:rFonts w:ascii="Times New Roman" w:hAnsi="Times New Roman"/>
          <w:b/>
          <w:sz w:val="20"/>
          <w:szCs w:val="20"/>
          <w:lang w:val="en-US"/>
        </w:rPr>
        <w:t xml:space="preserve">-Caudal di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Radiologi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Sakit</w:t>
      </w:r>
      <w:proofErr w:type="spellEnd"/>
      <w:r w:rsidR="00362F2D">
        <w:rPr>
          <w:rFonts w:ascii="Times New Roman" w:hAnsi="Times New Roman"/>
          <w:b/>
          <w:sz w:val="20"/>
          <w:szCs w:val="20"/>
          <w:lang w:val="en-US"/>
        </w:rPr>
        <w:t xml:space="preserve"> Prima </w:t>
      </w:r>
      <w:proofErr w:type="spellStart"/>
      <w:r w:rsidR="00362F2D">
        <w:rPr>
          <w:rFonts w:ascii="Times New Roman" w:hAnsi="Times New Roman"/>
          <w:b/>
          <w:sz w:val="20"/>
          <w:szCs w:val="20"/>
          <w:lang w:val="en-US"/>
        </w:rPr>
        <w:t>Medika</w:t>
      </w:r>
      <w:proofErr w:type="spellEnd"/>
      <w:r w:rsidR="00362F2D">
        <w:rPr>
          <w:rFonts w:ascii="Times New Roman" w:hAnsi="Times New Roman"/>
          <w:b/>
          <w:sz w:val="20"/>
          <w:szCs w:val="20"/>
          <w:lang w:val="en-US"/>
        </w:rPr>
        <w:t xml:space="preserve"> Denpasar”.</w:t>
      </w:r>
      <w:proofErr w:type="gramEnd"/>
    </w:p>
    <w:p w:rsidR="007036C8" w:rsidRPr="00670523" w:rsidRDefault="00D75BD9" w:rsidP="00670523">
      <w:pPr>
        <w:widowControl w:val="0"/>
        <w:autoSpaceDE w:val="0"/>
        <w:autoSpaceDN w:val="0"/>
        <w:adjustRightInd w:val="0"/>
        <w:spacing w:after="0" w:line="360" w:lineRule="auto"/>
        <w:ind w:right="-2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.</w:t>
      </w:r>
    </w:p>
    <w:p w:rsidR="00D71539" w:rsidRPr="003A1773" w:rsidRDefault="00D71539" w:rsidP="00D71539">
      <w:pPr>
        <w:widowControl w:val="0"/>
        <w:autoSpaceDE w:val="0"/>
        <w:autoSpaceDN w:val="0"/>
        <w:adjustRightInd w:val="0"/>
        <w:spacing w:after="0" w:line="360" w:lineRule="auto"/>
        <w:ind w:right="1122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pacing w:val="-1"/>
          <w:sz w:val="20"/>
          <w:szCs w:val="20"/>
        </w:rPr>
        <w:t>M</w:t>
      </w:r>
      <w:r w:rsidRPr="003A1773">
        <w:rPr>
          <w:rFonts w:ascii="Times New Roman" w:hAnsi="Times New Roman"/>
          <w:b/>
          <w:bCs/>
          <w:sz w:val="20"/>
          <w:szCs w:val="20"/>
        </w:rPr>
        <w:t xml:space="preserve">ETODE 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ENE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 w:rsidRPr="003A1773">
        <w:rPr>
          <w:rFonts w:ascii="Times New Roman" w:hAnsi="Times New Roman"/>
          <w:b/>
          <w:bCs/>
          <w:sz w:val="20"/>
          <w:szCs w:val="20"/>
        </w:rPr>
        <w:t>I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Pr="003A1773">
        <w:rPr>
          <w:rFonts w:ascii="Times New Roman" w:hAnsi="Times New Roman"/>
          <w:b/>
          <w:bCs/>
          <w:sz w:val="20"/>
          <w:szCs w:val="20"/>
        </w:rPr>
        <w:t>IAN</w:t>
      </w:r>
    </w:p>
    <w:p w:rsidR="00D13E43" w:rsidRPr="003A1773" w:rsidRDefault="00D13E43" w:rsidP="00D13E43">
      <w:pPr>
        <w:widowControl w:val="0"/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hAnsi="Times New Roman"/>
          <w:b/>
          <w:sz w:val="20"/>
          <w:szCs w:val="20"/>
        </w:rPr>
      </w:pPr>
    </w:p>
    <w:p w:rsidR="002B2390" w:rsidRDefault="002974E5" w:rsidP="00362F2D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US"/>
        </w:rPr>
      </w:pPr>
      <w:r w:rsidRPr="003A1773">
        <w:rPr>
          <w:rFonts w:ascii="Times New Roman" w:hAnsi="Times New Roman"/>
          <w:sz w:val="20"/>
          <w:szCs w:val="20"/>
        </w:rPr>
        <w:t>P</w:t>
      </w:r>
      <w:r w:rsidR="00D71539" w:rsidRPr="003A1773">
        <w:rPr>
          <w:rFonts w:ascii="Times New Roman" w:hAnsi="Times New Roman"/>
          <w:sz w:val="20"/>
          <w:szCs w:val="20"/>
        </w:rPr>
        <w:t xml:space="preserve">enelitian ini </w:t>
      </w:r>
      <w:r w:rsidRPr="003A1773">
        <w:rPr>
          <w:rFonts w:ascii="Times New Roman" w:hAnsi="Times New Roman"/>
          <w:sz w:val="20"/>
          <w:szCs w:val="20"/>
        </w:rPr>
        <w:t>men</w:t>
      </w:r>
      <w:r w:rsidR="00D71539" w:rsidRPr="003A1773">
        <w:rPr>
          <w:rFonts w:ascii="Times New Roman" w:hAnsi="Times New Roman"/>
          <w:sz w:val="20"/>
          <w:szCs w:val="20"/>
        </w:rPr>
        <w:t xml:space="preserve">gunakan </w:t>
      </w:r>
      <w:r w:rsidR="00054139" w:rsidRPr="003A1773">
        <w:rPr>
          <w:rFonts w:ascii="Times New Roman" w:hAnsi="Times New Roman"/>
          <w:sz w:val="20"/>
          <w:szCs w:val="20"/>
        </w:rPr>
        <w:t>m</w:t>
      </w:r>
      <w:r w:rsidRPr="003A1773">
        <w:rPr>
          <w:rFonts w:ascii="Times New Roman" w:hAnsi="Times New Roman"/>
          <w:sz w:val="20"/>
          <w:szCs w:val="20"/>
        </w:rPr>
        <w:t>etode penelitian</w:t>
      </w:r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kuantitatif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pendekatan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362F2D">
        <w:rPr>
          <w:rFonts w:ascii="Times New Roman" w:hAnsi="Times New Roman"/>
          <w:sz w:val="20"/>
          <w:szCs w:val="20"/>
        </w:rPr>
        <w:t>eksperimen</w:t>
      </w:r>
      <w:r w:rsidR="00362F2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Populasi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62F2D">
        <w:rPr>
          <w:rFonts w:ascii="Times New Roman" w:hAnsi="Times New Roman"/>
          <w:sz w:val="20"/>
          <w:szCs w:val="20"/>
          <w:lang w:val="en-US"/>
        </w:rPr>
        <w:t>diambil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2B2390">
        <w:rPr>
          <w:rFonts w:ascii="Times New Roman" w:hAnsi="Times New Roman"/>
          <w:i/>
          <w:sz w:val="20"/>
          <w:szCs w:val="20"/>
          <w:lang w:val="en-US"/>
        </w:rPr>
        <w:t xml:space="preserve">entrance </w:t>
      </w:r>
      <w:r w:rsidR="002B2390">
        <w:rPr>
          <w:rFonts w:ascii="Times New Roman" w:hAnsi="Times New Roman"/>
          <w:sz w:val="20"/>
          <w:szCs w:val="20"/>
          <w:lang w:val="en-US"/>
        </w:rPr>
        <w:t xml:space="preserve">skin exposure (ESE)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seluruh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i/>
          <w:sz w:val="20"/>
          <w:szCs w:val="20"/>
          <w:lang w:val="en-US"/>
        </w:rPr>
        <w:t>crani</w:t>
      </w:r>
      <w:proofErr w:type="spellEnd"/>
      <w:r w:rsidR="002B2390">
        <w:rPr>
          <w:rFonts w:ascii="Times New Roman" w:hAnsi="Times New Roman"/>
          <w:i/>
          <w:sz w:val="20"/>
          <w:szCs w:val="20"/>
          <w:lang w:val="en-US"/>
        </w:rPr>
        <w:t xml:space="preserve">-caudal </w:t>
      </w:r>
      <w:r w:rsidR="002B2390">
        <w:rPr>
          <w:rFonts w:ascii="Times New Roman" w:hAnsi="Times New Roman"/>
          <w:sz w:val="20"/>
          <w:szCs w:val="20"/>
          <w:lang w:val="en-US"/>
        </w:rPr>
        <w:t xml:space="preserve">di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2B2390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2B2390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2B2390">
        <w:rPr>
          <w:rFonts w:ascii="Times New Roman" w:hAnsi="Times New Roman"/>
          <w:sz w:val="20"/>
          <w:szCs w:val="20"/>
          <w:lang w:val="en-US"/>
        </w:rPr>
        <w:t xml:space="preserve"> Denpasar.</w:t>
      </w:r>
    </w:p>
    <w:p w:rsidR="002B2390" w:rsidRDefault="002B2390" w:rsidP="00362F2D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Sampel</w:t>
      </w:r>
      <w:proofErr w:type="spellEnd"/>
    </w:p>
    <w:p w:rsidR="002B2390" w:rsidRDefault="002B2390" w:rsidP="00362F2D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entance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skin exposure</w:t>
      </w:r>
      <w:r>
        <w:rPr>
          <w:rFonts w:ascii="Times New Roman" w:hAnsi="Times New Roman"/>
          <w:sz w:val="20"/>
          <w:szCs w:val="20"/>
          <w:lang w:val="en-US"/>
        </w:rPr>
        <w:t xml:space="preserve"> (ESE)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>-caudal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tegangan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tabung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28 Kv,30 kV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35 kV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sebanyak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3 kali exposure [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ada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(18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sampel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lastRenderedPageBreak/>
        <w:t>mengunakan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phantom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balok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styrofoarm</w:t>
      </w:r>
      <w:proofErr w:type="spellEnd"/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5 cm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Denpasar.</w:t>
      </w:r>
    </w:p>
    <w:p w:rsidR="00362F2D" w:rsidRPr="002B2390" w:rsidRDefault="00362F2D" w:rsidP="00362F2D">
      <w:pPr>
        <w:widowControl w:val="0"/>
        <w:autoSpaceDE w:val="0"/>
        <w:autoSpaceDN w:val="0"/>
        <w:adjustRightInd w:val="0"/>
        <w:spacing w:after="0" w:line="360" w:lineRule="auto"/>
        <w:ind w:right="26" w:firstLine="720"/>
        <w:jc w:val="both"/>
        <w:rPr>
          <w:rFonts w:ascii="Times New Roman" w:hAnsi="Times New Roman"/>
          <w:i/>
          <w:sz w:val="20"/>
          <w:szCs w:val="20"/>
          <w:lang w:val="en-US"/>
        </w:rPr>
      </w:pPr>
    </w:p>
    <w:p w:rsidR="00824D57" w:rsidRPr="003A1773" w:rsidRDefault="00824D57" w:rsidP="001C70DA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24D57" w:rsidRPr="003A1773" w:rsidRDefault="00824D57" w:rsidP="00824D57">
      <w:pPr>
        <w:widowControl w:val="0"/>
        <w:autoSpaceDE w:val="0"/>
        <w:autoSpaceDN w:val="0"/>
        <w:adjustRightInd w:val="0"/>
        <w:spacing w:before="29" w:after="0" w:line="240" w:lineRule="auto"/>
        <w:ind w:right="-5"/>
        <w:jc w:val="center"/>
        <w:rPr>
          <w:rFonts w:ascii="Times New Roman" w:hAnsi="Times New Roman"/>
          <w:bCs/>
          <w:sz w:val="20"/>
          <w:szCs w:val="20"/>
        </w:rPr>
      </w:pPr>
    </w:p>
    <w:p w:rsidR="00BE7CF9" w:rsidRPr="003A1773" w:rsidRDefault="00BE7CF9" w:rsidP="00BE7CF9">
      <w:pPr>
        <w:widowControl w:val="0"/>
        <w:autoSpaceDE w:val="0"/>
        <w:autoSpaceDN w:val="0"/>
        <w:adjustRightInd w:val="0"/>
        <w:spacing w:before="29" w:after="0"/>
        <w:ind w:righ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HA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3A1773">
        <w:rPr>
          <w:rFonts w:ascii="Times New Roman" w:hAnsi="Times New Roman"/>
          <w:b/>
          <w:bCs/>
          <w:sz w:val="20"/>
          <w:szCs w:val="20"/>
        </w:rPr>
        <w:t>IL</w:t>
      </w:r>
      <w:r w:rsidR="0074104F" w:rsidRPr="003A1773">
        <w:rPr>
          <w:rFonts w:ascii="Times New Roman" w:hAnsi="Times New Roman"/>
          <w:b/>
          <w:bCs/>
          <w:spacing w:val="-3"/>
          <w:sz w:val="20"/>
          <w:szCs w:val="20"/>
        </w:rPr>
        <w:t>DAN PEMBAHASAN</w:t>
      </w:r>
    </w:p>
    <w:tbl>
      <w:tblPr>
        <w:tblpPr w:leftFromText="180" w:rightFromText="180" w:vertAnchor="text" w:horzAnchor="page" w:tblpX="6380" w:tblpY="150"/>
        <w:tblW w:w="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10"/>
        <w:gridCol w:w="851"/>
        <w:gridCol w:w="709"/>
        <w:gridCol w:w="640"/>
        <w:gridCol w:w="616"/>
        <w:gridCol w:w="636"/>
        <w:gridCol w:w="736"/>
      </w:tblGrid>
      <w:tr w:rsidR="00B953A6" w:rsidRPr="00B953A6" w:rsidTr="002876FF">
        <w:trPr>
          <w:trHeight w:val="222"/>
        </w:trPr>
        <w:tc>
          <w:tcPr>
            <w:tcW w:w="1242" w:type="dxa"/>
            <w:gridSpan w:val="2"/>
          </w:tcPr>
          <w:p w:rsidR="00B953A6" w:rsidRP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Variasi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Faktor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Eksposi</w:t>
            </w:r>
            <w:proofErr w:type="spellEnd"/>
          </w:p>
        </w:tc>
        <w:tc>
          <w:tcPr>
            <w:tcW w:w="4188" w:type="dxa"/>
            <w:gridSpan w:val="6"/>
          </w:tcPr>
          <w:p w:rsidR="00B953A6" w:rsidRP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NILAI ESE (</w:t>
            </w:r>
            <w:proofErr w:type="spellStart"/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mSv</w:t>
            </w:r>
            <w:proofErr w:type="spellEnd"/>
            <w:r w:rsidRPr="00B953A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953A6" w:rsidTr="002876FF">
        <w:trPr>
          <w:trHeight w:val="33"/>
        </w:trPr>
        <w:tc>
          <w:tcPr>
            <w:tcW w:w="532" w:type="dxa"/>
            <w:vMerge w:val="restart"/>
          </w:tcPr>
          <w:p w:rsid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kV</w:t>
            </w:r>
          </w:p>
          <w:p w:rsid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</w:t>
            </w:r>
            <w:proofErr w:type="spellEnd"/>
          </w:p>
        </w:tc>
        <w:tc>
          <w:tcPr>
            <w:tcW w:w="4188" w:type="dxa"/>
            <w:gridSpan w:val="6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Ketebalan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(cm)</w:t>
            </w:r>
          </w:p>
        </w:tc>
      </w:tr>
      <w:tr w:rsidR="00B953A6" w:rsidTr="002876FF">
        <w:trPr>
          <w:trHeight w:val="28"/>
        </w:trPr>
        <w:tc>
          <w:tcPr>
            <w:tcW w:w="532" w:type="dxa"/>
            <w:vMerge/>
          </w:tcPr>
          <w:p w:rsid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53A6" w:rsidRDefault="00B953A6" w:rsidP="00B953A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 cm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cm</w:t>
            </w:r>
          </w:p>
        </w:tc>
      </w:tr>
      <w:tr w:rsidR="00B953A6" w:rsidTr="002876FF">
        <w:trPr>
          <w:trHeight w:val="316"/>
        </w:trPr>
        <w:tc>
          <w:tcPr>
            <w:tcW w:w="532" w:type="dxa"/>
            <w:vMerge/>
          </w:tcPr>
          <w:p w:rsidR="00B953A6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953A6" w:rsidRDefault="00B953A6" w:rsidP="00B953A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6" w:type="dxa"/>
            <w:shd w:val="clear" w:color="auto" w:fill="auto"/>
          </w:tcPr>
          <w:p w:rsidR="00B953A6" w:rsidRDefault="00B953A6" w:rsidP="00B953A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B953A6" w:rsidTr="002876FF">
        <w:trPr>
          <w:trHeight w:val="29"/>
        </w:trPr>
        <w:tc>
          <w:tcPr>
            <w:tcW w:w="532" w:type="dxa"/>
          </w:tcPr>
          <w:p w:rsidR="00B953A6" w:rsidRPr="001D1538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71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709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517</w:t>
            </w:r>
          </w:p>
        </w:tc>
        <w:tc>
          <w:tcPr>
            <w:tcW w:w="64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881</w:t>
            </w:r>
          </w:p>
        </w:tc>
        <w:tc>
          <w:tcPr>
            <w:tcW w:w="61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393</w:t>
            </w:r>
          </w:p>
        </w:tc>
        <w:tc>
          <w:tcPr>
            <w:tcW w:w="6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7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391</w:t>
            </w:r>
          </w:p>
        </w:tc>
      </w:tr>
      <w:tr w:rsidR="00B953A6" w:rsidTr="002876FF">
        <w:trPr>
          <w:trHeight w:val="320"/>
        </w:trPr>
        <w:tc>
          <w:tcPr>
            <w:tcW w:w="532" w:type="dxa"/>
          </w:tcPr>
          <w:p w:rsidR="00B953A6" w:rsidRPr="001D1538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1437</w:t>
            </w:r>
          </w:p>
        </w:tc>
        <w:tc>
          <w:tcPr>
            <w:tcW w:w="709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1602</w:t>
            </w:r>
          </w:p>
        </w:tc>
        <w:tc>
          <w:tcPr>
            <w:tcW w:w="64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1170</w:t>
            </w:r>
          </w:p>
        </w:tc>
        <w:tc>
          <w:tcPr>
            <w:tcW w:w="61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609</w:t>
            </w:r>
          </w:p>
        </w:tc>
        <w:tc>
          <w:tcPr>
            <w:tcW w:w="6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577</w:t>
            </w:r>
          </w:p>
        </w:tc>
        <w:tc>
          <w:tcPr>
            <w:tcW w:w="7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577</w:t>
            </w:r>
          </w:p>
        </w:tc>
      </w:tr>
      <w:tr w:rsidR="00B953A6" w:rsidTr="002876FF">
        <w:trPr>
          <w:trHeight w:val="222"/>
        </w:trPr>
        <w:tc>
          <w:tcPr>
            <w:tcW w:w="532" w:type="dxa"/>
          </w:tcPr>
          <w:p w:rsidR="00B953A6" w:rsidRPr="001D1538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71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1115</w:t>
            </w:r>
          </w:p>
        </w:tc>
        <w:tc>
          <w:tcPr>
            <w:tcW w:w="709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1228</w:t>
            </w:r>
          </w:p>
        </w:tc>
        <w:tc>
          <w:tcPr>
            <w:tcW w:w="640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1285</w:t>
            </w:r>
          </w:p>
        </w:tc>
        <w:tc>
          <w:tcPr>
            <w:tcW w:w="61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1154</w:t>
            </w:r>
          </w:p>
        </w:tc>
        <w:tc>
          <w:tcPr>
            <w:tcW w:w="6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1329</w:t>
            </w:r>
          </w:p>
        </w:tc>
        <w:tc>
          <w:tcPr>
            <w:tcW w:w="736" w:type="dxa"/>
            <w:shd w:val="clear" w:color="auto" w:fill="auto"/>
          </w:tcPr>
          <w:p w:rsidR="00B953A6" w:rsidRPr="001D1538" w:rsidRDefault="00B953A6" w:rsidP="00B953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1168</w:t>
            </w:r>
          </w:p>
        </w:tc>
      </w:tr>
      <w:tr w:rsidR="00B953A6" w:rsidTr="002876FF">
        <w:trPr>
          <w:trHeight w:val="606"/>
        </w:trPr>
        <w:tc>
          <w:tcPr>
            <w:tcW w:w="1242" w:type="dxa"/>
            <w:gridSpan w:val="2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851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293,66</w:t>
            </w:r>
          </w:p>
        </w:tc>
        <w:tc>
          <w:tcPr>
            <w:tcW w:w="709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575,33</w:t>
            </w:r>
          </w:p>
        </w:tc>
        <w:tc>
          <w:tcPr>
            <w:tcW w:w="640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616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302</w:t>
            </w:r>
          </w:p>
        </w:tc>
        <w:tc>
          <w:tcPr>
            <w:tcW w:w="636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83,33</w:t>
            </w:r>
          </w:p>
        </w:tc>
        <w:tc>
          <w:tcPr>
            <w:tcW w:w="736" w:type="dxa"/>
          </w:tcPr>
          <w:p w:rsidR="00B953A6" w:rsidRPr="00327E93" w:rsidRDefault="00B953A6" w:rsidP="00B953A6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27E93">
              <w:rPr>
                <w:rFonts w:ascii="Times New Roman" w:hAnsi="Times New Roman"/>
                <w:sz w:val="20"/>
                <w:szCs w:val="20"/>
                <w:lang w:val="en-US"/>
              </w:rPr>
              <w:t>501,33</w:t>
            </w:r>
          </w:p>
        </w:tc>
      </w:tr>
    </w:tbl>
    <w:p w:rsidR="00BD4DE8" w:rsidRPr="003A1773" w:rsidRDefault="00BD4DE8" w:rsidP="00BD4DE8">
      <w:pPr>
        <w:widowControl w:val="0"/>
        <w:autoSpaceDE w:val="0"/>
        <w:autoSpaceDN w:val="0"/>
        <w:adjustRightInd w:val="0"/>
        <w:spacing w:before="29" w:after="0"/>
        <w:ind w:right="-5"/>
        <w:jc w:val="both"/>
        <w:rPr>
          <w:rFonts w:ascii="Times New Roman" w:hAnsi="Times New Roman"/>
          <w:sz w:val="20"/>
          <w:szCs w:val="20"/>
        </w:rPr>
      </w:pPr>
    </w:p>
    <w:p w:rsidR="00E14336" w:rsidRDefault="00BE7CF9" w:rsidP="00920959">
      <w:pPr>
        <w:widowControl w:val="0"/>
        <w:autoSpaceDE w:val="0"/>
        <w:autoSpaceDN w:val="0"/>
        <w:adjustRightInd w:val="0"/>
        <w:spacing w:before="38" w:after="0" w:line="360" w:lineRule="auto"/>
        <w:ind w:right="-5" w:firstLine="720"/>
        <w:jc w:val="both"/>
        <w:rPr>
          <w:rFonts w:ascii="Times New Roman" w:hAnsi="Times New Roman"/>
          <w:sz w:val="20"/>
          <w:szCs w:val="20"/>
          <w:lang w:val="en-US"/>
        </w:rPr>
      </w:pPr>
      <w:r w:rsidRPr="003A1773">
        <w:rPr>
          <w:rFonts w:ascii="Times New Roman" w:hAnsi="Times New Roman"/>
          <w:spacing w:val="1"/>
          <w:sz w:val="20"/>
          <w:szCs w:val="20"/>
        </w:rPr>
        <w:t>P</w:t>
      </w:r>
      <w:r w:rsidRPr="003A1773">
        <w:rPr>
          <w:rFonts w:ascii="Times New Roman" w:hAnsi="Times New Roman"/>
          <w:spacing w:val="-1"/>
          <w:sz w:val="20"/>
          <w:szCs w:val="20"/>
        </w:rPr>
        <w:t>e</w:t>
      </w:r>
      <w:r w:rsidRPr="003A1773">
        <w:rPr>
          <w:rFonts w:ascii="Times New Roman" w:hAnsi="Times New Roman"/>
          <w:sz w:val="20"/>
          <w:szCs w:val="20"/>
        </w:rPr>
        <w:t>n</w:t>
      </w:r>
      <w:r w:rsidRPr="003A1773">
        <w:rPr>
          <w:rFonts w:ascii="Times New Roman" w:hAnsi="Times New Roman"/>
          <w:spacing w:val="-1"/>
          <w:sz w:val="20"/>
          <w:szCs w:val="20"/>
        </w:rPr>
        <w:t>e</w:t>
      </w:r>
      <w:r w:rsidRPr="003A1773">
        <w:rPr>
          <w:rFonts w:ascii="Times New Roman" w:hAnsi="Times New Roman"/>
          <w:sz w:val="20"/>
          <w:szCs w:val="20"/>
        </w:rPr>
        <w:t>l</w:t>
      </w:r>
      <w:r w:rsidRPr="003A1773">
        <w:rPr>
          <w:rFonts w:ascii="Times New Roman" w:hAnsi="Times New Roman"/>
          <w:spacing w:val="1"/>
          <w:sz w:val="20"/>
          <w:szCs w:val="20"/>
        </w:rPr>
        <w:t>i</w:t>
      </w:r>
      <w:r w:rsidRPr="003A1773">
        <w:rPr>
          <w:rFonts w:ascii="Times New Roman" w:hAnsi="Times New Roman"/>
          <w:sz w:val="20"/>
          <w:szCs w:val="20"/>
        </w:rPr>
        <w:t>t</w:t>
      </w:r>
      <w:r w:rsidRPr="003A1773">
        <w:rPr>
          <w:rFonts w:ascii="Times New Roman" w:hAnsi="Times New Roman"/>
          <w:spacing w:val="1"/>
          <w:sz w:val="20"/>
          <w:szCs w:val="20"/>
        </w:rPr>
        <w:t>i</w:t>
      </w:r>
      <w:r w:rsidRPr="003A1773">
        <w:rPr>
          <w:rFonts w:ascii="Times New Roman" w:hAnsi="Times New Roman"/>
          <w:spacing w:val="-1"/>
          <w:sz w:val="20"/>
          <w:szCs w:val="20"/>
        </w:rPr>
        <w:t>a</w:t>
      </w:r>
      <w:r w:rsidRPr="003A1773">
        <w:rPr>
          <w:rFonts w:ascii="Times New Roman" w:hAnsi="Times New Roman"/>
          <w:sz w:val="20"/>
          <w:szCs w:val="20"/>
        </w:rPr>
        <w:t>n</w:t>
      </w:r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A1773">
        <w:rPr>
          <w:rFonts w:ascii="Times New Roman" w:hAnsi="Times New Roman"/>
          <w:sz w:val="20"/>
          <w:szCs w:val="20"/>
          <w:lang w:val="en-US"/>
        </w:rPr>
        <w:t>dilakukan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>
        <w:rPr>
          <w:rFonts w:ascii="Times New Roman" w:hAnsi="Times New Roman"/>
          <w:sz w:val="20"/>
          <w:szCs w:val="20"/>
          <w:lang w:val="en-US"/>
        </w:rPr>
        <w:t xml:space="preserve">di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tanggal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04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Juni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2018. </w:t>
      </w:r>
      <w:proofErr w:type="spellStart"/>
      <w:proofErr w:type="gramStart"/>
      <w:r w:rsidR="00920959">
        <w:rPr>
          <w:rFonts w:ascii="Times New Roman" w:hAnsi="Times New Roman"/>
          <w:sz w:val="20"/>
          <w:szCs w:val="20"/>
          <w:lang w:val="en-US"/>
        </w:rPr>
        <w:t>Penilitian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>
        <w:rPr>
          <w:rFonts w:ascii="Times New Roman" w:hAnsi="Times New Roman"/>
          <w:i/>
          <w:sz w:val="20"/>
          <w:szCs w:val="20"/>
          <w:lang w:val="en-US"/>
        </w:rPr>
        <w:t>phantom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berbentuk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balok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terbuat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>
        <w:rPr>
          <w:rFonts w:ascii="Times New Roman" w:hAnsi="Times New Roman"/>
          <w:i/>
          <w:sz w:val="20"/>
          <w:szCs w:val="20"/>
          <w:lang w:val="en-US"/>
        </w:rPr>
        <w:t>Styrofoam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5 cm. </w:t>
      </w:r>
      <w:r w:rsidR="00920959">
        <w:rPr>
          <w:rFonts w:ascii="Times New Roman" w:hAnsi="Times New Roman"/>
          <w:i/>
          <w:sz w:val="20"/>
          <w:szCs w:val="20"/>
          <w:lang w:val="en-US"/>
        </w:rPr>
        <w:t>Phantom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ekspose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sebanyak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tiga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kali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variasi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3336E7">
        <w:rPr>
          <w:rFonts w:ascii="Times New Roman" w:hAnsi="Times New Roman"/>
          <w:sz w:val="20"/>
          <w:szCs w:val="20"/>
          <w:lang w:val="en-US"/>
        </w:rPr>
        <w:t>factor</w:t>
      </w:r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eksposi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berbeda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>
        <w:rPr>
          <w:rFonts w:ascii="Times New Roman" w:hAnsi="Times New Roman"/>
          <w:i/>
          <w:sz w:val="20"/>
          <w:szCs w:val="20"/>
          <w:lang w:val="en-US"/>
        </w:rPr>
        <w:t xml:space="preserve">pen dose </w:t>
      </w:r>
      <w:r w:rsidR="00920959">
        <w:rPr>
          <w:rFonts w:ascii="Times New Roman" w:hAnsi="Times New Roman"/>
          <w:sz w:val="20"/>
          <w:szCs w:val="20"/>
          <w:lang w:val="en-US"/>
        </w:rPr>
        <w:t>digital.</w:t>
      </w:r>
      <w:proofErr w:type="gram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penelitian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 w:rsidRPr="00920959"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 w:rsidR="00920959">
        <w:rPr>
          <w:rFonts w:ascii="Times New Roman" w:hAnsi="Times New Roman"/>
          <w:sz w:val="20"/>
          <w:szCs w:val="20"/>
          <w:lang w:val="en-US"/>
        </w:rPr>
        <w:t xml:space="preserve"> (ESE)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cranio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caudal di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3336E7">
        <w:rPr>
          <w:rFonts w:ascii="Times New Roman" w:hAnsi="Times New Roman"/>
          <w:sz w:val="20"/>
          <w:szCs w:val="20"/>
          <w:lang w:val="en-US"/>
        </w:rPr>
        <w:t>S</w:t>
      </w:r>
      <w:r w:rsidR="003336E7">
        <w:rPr>
          <w:rFonts w:ascii="Times New Roman" w:hAnsi="Times New Roman"/>
          <w:sz w:val="20"/>
          <w:szCs w:val="20"/>
        </w:rPr>
        <w:t>a</w:t>
      </w:r>
      <w:r w:rsidR="00920959">
        <w:rPr>
          <w:rFonts w:ascii="Times New Roman" w:hAnsi="Times New Roman"/>
          <w:sz w:val="20"/>
          <w:szCs w:val="20"/>
          <w:lang w:val="en-US"/>
        </w:rPr>
        <w:t xml:space="preserve">kit Prima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r w:rsidR="00920959">
        <w:rPr>
          <w:rFonts w:ascii="Times New Roman" w:hAnsi="Times New Roman"/>
          <w:i/>
          <w:sz w:val="20"/>
          <w:szCs w:val="20"/>
          <w:lang w:val="en-US"/>
        </w:rPr>
        <w:t>phantom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balok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i/>
          <w:sz w:val="20"/>
          <w:szCs w:val="20"/>
          <w:lang w:val="en-US"/>
        </w:rPr>
        <w:t>styrofoarm</w:t>
      </w:r>
      <w:proofErr w:type="spellEnd"/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5 cm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adalah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20959">
        <w:rPr>
          <w:rFonts w:ascii="Times New Roman" w:hAnsi="Times New Roman"/>
          <w:sz w:val="20"/>
          <w:szCs w:val="20"/>
          <w:lang w:val="en-US"/>
        </w:rPr>
        <w:t>sebagai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920959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="00920959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920959" w:rsidRDefault="00920959" w:rsidP="00920959">
      <w:pPr>
        <w:widowControl w:val="0"/>
        <w:autoSpaceDE w:val="0"/>
        <w:autoSpaceDN w:val="0"/>
        <w:adjustRightInd w:val="0"/>
        <w:spacing w:before="38" w:after="0" w:line="360" w:lineRule="auto"/>
        <w:ind w:right="-5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pengukuran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awal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14AD5"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 w:rsidRPr="00814AD5">
        <w:rPr>
          <w:rFonts w:ascii="Times New Roman" w:hAnsi="Times New Roman"/>
          <w:i/>
          <w:sz w:val="20"/>
          <w:szCs w:val="20"/>
          <w:lang w:val="en-US"/>
        </w:rPr>
        <w:t xml:space="preserve"> caudal</w:t>
      </w:r>
      <w:r w:rsidR="003336E7">
        <w:rPr>
          <w:rFonts w:ascii="Times New Roman" w:hAnsi="Times New Roman"/>
          <w:i/>
          <w:sz w:val="20"/>
          <w:szCs w:val="20"/>
        </w:rPr>
        <w:t xml:space="preserve"> </w:t>
      </w:r>
      <w:r w:rsidR="00814AD5">
        <w:rPr>
          <w:rFonts w:ascii="Times New Roman" w:hAnsi="Times New Roman"/>
          <w:sz w:val="20"/>
          <w:szCs w:val="20"/>
          <w:lang w:val="en-US"/>
        </w:rPr>
        <w:t xml:space="preserve">di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 w:rsidR="00814AD5"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Rumah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Sakit</w:t>
      </w:r>
      <w:proofErr w:type="spellEnd"/>
      <w:r w:rsidR="00814AD5"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814AD5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ditunjukkan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4AD5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0F2F">
        <w:rPr>
          <w:rFonts w:ascii="Times New Roman" w:hAnsi="Times New Roman"/>
          <w:sz w:val="20"/>
          <w:szCs w:val="20"/>
          <w:lang w:val="en-US"/>
        </w:rPr>
        <w:t>tabel</w:t>
      </w:r>
      <w:proofErr w:type="spellEnd"/>
      <w:r w:rsidR="000A0F2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14AD5">
        <w:rPr>
          <w:rFonts w:ascii="Times New Roman" w:hAnsi="Times New Roman"/>
          <w:sz w:val="20"/>
          <w:szCs w:val="20"/>
          <w:lang w:val="en-US"/>
        </w:rPr>
        <w:t xml:space="preserve">1 </w:t>
      </w:r>
      <w:proofErr w:type="spellStart"/>
      <w:proofErr w:type="gramStart"/>
      <w:r w:rsidR="00814AD5">
        <w:rPr>
          <w:rFonts w:ascii="Times New Roman" w:hAnsi="Times New Roman"/>
          <w:sz w:val="20"/>
          <w:szCs w:val="20"/>
          <w:lang w:val="en-US"/>
        </w:rPr>
        <w:t>berikut</w:t>
      </w:r>
      <w:proofErr w:type="spellEnd"/>
      <w:r w:rsidR="00814AD5"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FF46F2" w:rsidRDefault="000A0F2F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Tabel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 xml:space="preserve">1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Hasil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Pengukuran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Awal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Pemeriksaan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Mamografi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Proyeksi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i/>
          <w:sz w:val="20"/>
          <w:szCs w:val="20"/>
          <w:lang w:val="en-US"/>
        </w:rPr>
        <w:t>Cranio</w:t>
      </w:r>
      <w:proofErr w:type="spellEnd"/>
      <w:r w:rsidR="00814AD5" w:rsidRPr="00814AD5">
        <w:rPr>
          <w:rFonts w:ascii="Times New Roman" w:hAnsi="Times New Roman"/>
          <w:b/>
          <w:i/>
          <w:sz w:val="20"/>
          <w:szCs w:val="20"/>
          <w:lang w:val="en-US"/>
        </w:rPr>
        <w:t xml:space="preserve"> Caudal</w:t>
      </w:r>
      <w:r w:rsidR="003336E7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dengan</w:t>
      </w:r>
      <w:proofErr w:type="spellEnd"/>
      <w:r w:rsidR="003336E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Ketebalan</w:t>
      </w:r>
      <w:proofErr w:type="spellEnd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 xml:space="preserve"> 4 cm </w:t>
      </w:r>
      <w:proofErr w:type="spellStart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>dan</w:t>
      </w:r>
      <w:proofErr w:type="spellEnd"/>
      <w:r w:rsidR="00814AD5" w:rsidRPr="00814AD5">
        <w:rPr>
          <w:rFonts w:ascii="Times New Roman" w:hAnsi="Times New Roman"/>
          <w:b/>
          <w:sz w:val="20"/>
          <w:szCs w:val="20"/>
          <w:lang w:val="en-US"/>
        </w:rPr>
        <w:t xml:space="preserve"> 5 cm</w:t>
      </w:r>
    </w:p>
    <w:p w:rsidR="003336E7" w:rsidRPr="003336E7" w:rsidRDefault="003336E7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708"/>
        <w:gridCol w:w="567"/>
        <w:gridCol w:w="567"/>
        <w:gridCol w:w="567"/>
        <w:gridCol w:w="426"/>
      </w:tblGrid>
      <w:tr w:rsidR="001D1538" w:rsidTr="00670523">
        <w:trPr>
          <w:trHeight w:val="33"/>
        </w:trPr>
        <w:tc>
          <w:tcPr>
            <w:tcW w:w="426" w:type="dxa"/>
            <w:vMerge w:val="restart"/>
          </w:tcPr>
          <w:p w:rsidR="00FF46F2" w:rsidRDefault="00FF46F2" w:rsidP="00FF46F2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kV</w:t>
            </w:r>
          </w:p>
          <w:p w:rsidR="00FF46F2" w:rsidRDefault="00FF46F2" w:rsidP="00FF46F2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F46F2" w:rsidRDefault="00FF46F2" w:rsidP="00FF46F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</w:t>
            </w:r>
            <w:proofErr w:type="spellEnd"/>
          </w:p>
        </w:tc>
        <w:tc>
          <w:tcPr>
            <w:tcW w:w="3402" w:type="dxa"/>
            <w:gridSpan w:val="6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Ketebalan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(cm)</w:t>
            </w:r>
          </w:p>
        </w:tc>
      </w:tr>
      <w:tr w:rsidR="001D1538" w:rsidTr="00670523">
        <w:trPr>
          <w:trHeight w:val="28"/>
        </w:trPr>
        <w:tc>
          <w:tcPr>
            <w:tcW w:w="426" w:type="dxa"/>
            <w:vMerge/>
          </w:tcPr>
          <w:p w:rsidR="00FF46F2" w:rsidRDefault="00FF46F2" w:rsidP="00FF46F2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46F2" w:rsidRDefault="00FF46F2" w:rsidP="00FF46F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 cm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cm</w:t>
            </w:r>
          </w:p>
        </w:tc>
      </w:tr>
      <w:tr w:rsidR="001D1538" w:rsidTr="00670523">
        <w:trPr>
          <w:trHeight w:val="316"/>
        </w:trPr>
        <w:tc>
          <w:tcPr>
            <w:tcW w:w="426" w:type="dxa"/>
            <w:vMerge/>
          </w:tcPr>
          <w:p w:rsidR="00FF46F2" w:rsidRDefault="00FF46F2" w:rsidP="00FF46F2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F46F2" w:rsidRDefault="00FF46F2" w:rsidP="00FF46F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F46F2" w:rsidRDefault="00FF46F2" w:rsidP="00FF46F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FF46F2" w:rsidRDefault="00FF46F2" w:rsidP="00FF46F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1D1538" w:rsidTr="00670523">
        <w:trPr>
          <w:trHeight w:val="29"/>
        </w:trPr>
        <w:tc>
          <w:tcPr>
            <w:tcW w:w="426" w:type="dxa"/>
          </w:tcPr>
          <w:p w:rsidR="00FF46F2" w:rsidRPr="001D1538" w:rsidRDefault="001D1538" w:rsidP="00FF46F2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708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517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881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393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426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391</w:t>
            </w:r>
          </w:p>
        </w:tc>
      </w:tr>
      <w:tr w:rsidR="001D1538" w:rsidTr="00670523">
        <w:trPr>
          <w:trHeight w:val="615"/>
        </w:trPr>
        <w:tc>
          <w:tcPr>
            <w:tcW w:w="426" w:type="dxa"/>
          </w:tcPr>
          <w:p w:rsidR="00FF46F2" w:rsidRPr="001D1538" w:rsidRDefault="001D1538" w:rsidP="001D1538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1437</w:t>
            </w:r>
          </w:p>
        </w:tc>
        <w:tc>
          <w:tcPr>
            <w:tcW w:w="708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1602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1170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609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577</w:t>
            </w:r>
          </w:p>
        </w:tc>
        <w:tc>
          <w:tcPr>
            <w:tcW w:w="426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577</w:t>
            </w:r>
          </w:p>
        </w:tc>
      </w:tr>
      <w:tr w:rsidR="001D1538" w:rsidTr="00670523">
        <w:trPr>
          <w:trHeight w:val="557"/>
        </w:trPr>
        <w:tc>
          <w:tcPr>
            <w:tcW w:w="426" w:type="dxa"/>
          </w:tcPr>
          <w:p w:rsidR="00FF46F2" w:rsidRPr="001D1538" w:rsidRDefault="001D1538" w:rsidP="001D1538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25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1115</w:t>
            </w:r>
          </w:p>
        </w:tc>
        <w:tc>
          <w:tcPr>
            <w:tcW w:w="708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1228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1285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1154</w:t>
            </w:r>
          </w:p>
        </w:tc>
        <w:tc>
          <w:tcPr>
            <w:tcW w:w="567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1329</w:t>
            </w:r>
          </w:p>
        </w:tc>
        <w:tc>
          <w:tcPr>
            <w:tcW w:w="426" w:type="dxa"/>
            <w:shd w:val="clear" w:color="auto" w:fill="auto"/>
          </w:tcPr>
          <w:p w:rsidR="00FF46F2" w:rsidRPr="001D1538" w:rsidRDefault="001D1538" w:rsidP="001D153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1538">
              <w:rPr>
                <w:rFonts w:ascii="Times New Roman" w:hAnsi="Times New Roman"/>
                <w:sz w:val="20"/>
                <w:szCs w:val="20"/>
                <w:lang w:val="en-US"/>
              </w:rPr>
              <w:t>1168</w:t>
            </w:r>
          </w:p>
        </w:tc>
      </w:tr>
    </w:tbl>
    <w:p w:rsidR="001D1538" w:rsidRPr="000A0F2F" w:rsidRDefault="000A0F2F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br/>
      </w:r>
      <w:proofErr w:type="spellStart"/>
      <w:proofErr w:type="gramStart"/>
      <w:r w:rsidR="001D1538"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 w:rsidR="003336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awal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ditentu</w:t>
      </w:r>
      <w:r>
        <w:rPr>
          <w:rFonts w:ascii="Times New Roman" w:hAnsi="Times New Roman"/>
          <w:sz w:val="20"/>
          <w:szCs w:val="20"/>
          <w:lang w:val="en-US"/>
        </w:rPr>
        <w:t>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ESE</w:t>
      </w:r>
      <w:r w:rsidR="001D1538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B87AE8">
        <w:rPr>
          <w:rFonts w:ascii="Times New Roman" w:hAnsi="Times New Roman"/>
          <w:sz w:val="20"/>
          <w:szCs w:val="20"/>
        </w:rPr>
        <w:t xml:space="preserve"> </w:t>
      </w:r>
      <w:r w:rsidR="001D1538">
        <w:rPr>
          <w:rFonts w:ascii="Times New Roman" w:hAnsi="Times New Roman"/>
          <w:sz w:val="20"/>
          <w:szCs w:val="20"/>
          <w:lang w:val="en-US"/>
        </w:rPr>
        <w:t xml:space="preserve">Rata-rata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1D1538">
        <w:rPr>
          <w:rFonts w:ascii="Times New Roman" w:hAnsi="Times New Roman"/>
          <w:sz w:val="20"/>
          <w:szCs w:val="20"/>
          <w:lang w:val="en-US"/>
        </w:rPr>
        <w:t xml:space="preserve"> ESE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sz w:val="20"/>
          <w:szCs w:val="20"/>
          <w:lang w:val="en-US"/>
        </w:rPr>
        <w:t>ditunjukkan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pada tabel 2</w:t>
      </w:r>
    </w:p>
    <w:p w:rsidR="000A0F2F" w:rsidRDefault="000A0F2F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</w:rPr>
      </w:pPr>
    </w:p>
    <w:p w:rsidR="001D1538" w:rsidRDefault="000A0F2F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Tabel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1D1538">
        <w:rPr>
          <w:rFonts w:ascii="Times New Roman" w:hAnsi="Times New Roman"/>
          <w:b/>
          <w:sz w:val="20"/>
          <w:szCs w:val="20"/>
          <w:lang w:val="en-US"/>
        </w:rPr>
        <w:t xml:space="preserve">2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Nilai</w:t>
      </w:r>
      <w:proofErr w:type="spellEnd"/>
      <w:r w:rsidR="001D1538">
        <w:rPr>
          <w:rFonts w:ascii="Times New Roman" w:hAnsi="Times New Roman"/>
          <w:b/>
          <w:sz w:val="20"/>
          <w:szCs w:val="20"/>
          <w:lang w:val="en-US"/>
        </w:rPr>
        <w:t xml:space="preserve"> ESE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Proyeksi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Cranio</w:t>
      </w:r>
      <w:proofErr w:type="spellEnd"/>
      <w:r w:rsidR="001D1538">
        <w:rPr>
          <w:rFonts w:ascii="Times New Roman" w:hAnsi="Times New Roman"/>
          <w:b/>
          <w:sz w:val="20"/>
          <w:szCs w:val="20"/>
          <w:lang w:val="en-US"/>
        </w:rPr>
        <w:t xml:space="preserve">-Caudal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Ketebalan</w:t>
      </w:r>
      <w:proofErr w:type="spellEnd"/>
      <w:r w:rsidR="001D1538">
        <w:rPr>
          <w:rFonts w:ascii="Times New Roman" w:hAnsi="Times New Roman"/>
          <w:b/>
          <w:sz w:val="20"/>
          <w:szCs w:val="20"/>
          <w:lang w:val="en-US"/>
        </w:rPr>
        <w:t xml:space="preserve"> 4 cm </w:t>
      </w:r>
      <w:proofErr w:type="spellStart"/>
      <w:r w:rsidR="001D1538">
        <w:rPr>
          <w:rFonts w:ascii="Times New Roman" w:hAnsi="Times New Roman"/>
          <w:b/>
          <w:sz w:val="20"/>
          <w:szCs w:val="20"/>
          <w:lang w:val="en-US"/>
        </w:rPr>
        <w:t>dan</w:t>
      </w:r>
      <w:proofErr w:type="spellEnd"/>
      <w:r w:rsidR="001D1538">
        <w:rPr>
          <w:rFonts w:ascii="Times New Roman" w:hAnsi="Times New Roman"/>
          <w:b/>
          <w:sz w:val="20"/>
          <w:szCs w:val="20"/>
          <w:lang w:val="en-US"/>
        </w:rPr>
        <w:t xml:space="preserve"> 5 cm</w:t>
      </w:r>
    </w:p>
    <w:p w:rsidR="001D1538" w:rsidRDefault="001D1538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327E93" w:rsidRDefault="00327E93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ESE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ditentukan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rata-rata ESE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5 cm. Rata-rata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ESE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5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ditunjukkan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0F2F">
        <w:rPr>
          <w:rFonts w:ascii="Times New Roman" w:hAnsi="Times New Roman"/>
          <w:sz w:val="20"/>
          <w:szCs w:val="20"/>
          <w:lang w:val="en-US"/>
        </w:rPr>
        <w:t>tabel</w:t>
      </w:r>
      <w:proofErr w:type="spellEnd"/>
      <w:r w:rsidR="000A0F2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3.</w:t>
      </w:r>
    </w:p>
    <w:p w:rsidR="00B87AE8" w:rsidRPr="00B87AE8" w:rsidRDefault="00B87AE8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sz w:val="20"/>
          <w:szCs w:val="20"/>
        </w:rPr>
      </w:pPr>
    </w:p>
    <w:p w:rsidR="00327E93" w:rsidRPr="00327E93" w:rsidRDefault="000A0F2F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Tabel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 xml:space="preserve">3 Rata-Rata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Nilai</w:t>
      </w:r>
      <w:proofErr w:type="spellEnd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 xml:space="preserve"> ESE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Proyeksi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Cranio</w:t>
      </w:r>
      <w:proofErr w:type="spellEnd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 xml:space="preserve">-Caudal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Ketebalan</w:t>
      </w:r>
      <w:proofErr w:type="spellEnd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 xml:space="preserve"> 4 cm </w:t>
      </w:r>
      <w:proofErr w:type="spellStart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>dan</w:t>
      </w:r>
      <w:proofErr w:type="spellEnd"/>
      <w:r w:rsidR="00327E93" w:rsidRPr="00327E93">
        <w:rPr>
          <w:rFonts w:ascii="Times New Roman" w:hAnsi="Times New Roman"/>
          <w:b/>
          <w:sz w:val="20"/>
          <w:szCs w:val="20"/>
          <w:lang w:val="en-US"/>
        </w:rPr>
        <w:t xml:space="preserve"> 5 cm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622"/>
        <w:gridCol w:w="992"/>
        <w:gridCol w:w="992"/>
        <w:gridCol w:w="859"/>
      </w:tblGrid>
      <w:tr w:rsidR="00327E93" w:rsidTr="00DF5B01">
        <w:trPr>
          <w:trHeight w:val="185"/>
        </w:trPr>
        <w:tc>
          <w:tcPr>
            <w:tcW w:w="1381" w:type="dxa"/>
            <w:gridSpan w:val="2"/>
          </w:tcPr>
          <w:p w:rsidR="00327E93" w:rsidRPr="00DF5B01" w:rsidRDefault="00327E93" w:rsidP="00327E93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VariasiFaktorEksposi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327E93" w:rsidRPr="00DF5B01" w:rsidRDefault="00327E93" w:rsidP="00327E9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Ketebalan</w:t>
            </w:r>
            <w:proofErr w:type="spellEnd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 cm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7E93" w:rsidRPr="00DF5B01" w:rsidRDefault="00327E93" w:rsidP="00327E9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Ketebalan</w:t>
            </w:r>
            <w:proofErr w:type="spellEnd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br/>
              <w:t>5 cm</w:t>
            </w:r>
          </w:p>
        </w:tc>
        <w:tc>
          <w:tcPr>
            <w:tcW w:w="859" w:type="dxa"/>
            <w:vMerge w:val="restart"/>
            <w:shd w:val="clear" w:color="auto" w:fill="auto"/>
          </w:tcPr>
          <w:p w:rsidR="00327E93" w:rsidRPr="00DF5B01" w:rsidRDefault="00327E93" w:rsidP="00327E9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Rata-rata</w:t>
            </w:r>
          </w:p>
        </w:tc>
      </w:tr>
      <w:tr w:rsidR="00327E93" w:rsidTr="00DF5B01">
        <w:trPr>
          <w:trHeight w:val="341"/>
        </w:trPr>
        <w:tc>
          <w:tcPr>
            <w:tcW w:w="759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kV</w:t>
            </w:r>
          </w:p>
        </w:tc>
        <w:tc>
          <w:tcPr>
            <w:tcW w:w="622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DF5B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:rsidR="00327E93" w:rsidRDefault="00327E93" w:rsidP="00327E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7E93" w:rsidRDefault="00327E93" w:rsidP="00327E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:rsidR="00327E93" w:rsidRDefault="00327E93" w:rsidP="00327E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27E93" w:rsidTr="00DF5B01">
        <w:trPr>
          <w:trHeight w:val="234"/>
        </w:trPr>
        <w:tc>
          <w:tcPr>
            <w:tcW w:w="759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30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35</w:t>
            </w:r>
          </w:p>
        </w:tc>
        <w:tc>
          <w:tcPr>
            <w:tcW w:w="622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32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40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56</w:t>
            </w:r>
          </w:p>
        </w:tc>
        <w:tc>
          <w:tcPr>
            <w:tcW w:w="992" w:type="dxa"/>
          </w:tcPr>
          <w:p w:rsidR="00DF5B01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293,66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575,33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75</w:t>
            </w:r>
          </w:p>
        </w:tc>
        <w:tc>
          <w:tcPr>
            <w:tcW w:w="992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302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83,33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501,33</w:t>
            </w:r>
          </w:p>
        </w:tc>
        <w:tc>
          <w:tcPr>
            <w:tcW w:w="859" w:type="dxa"/>
          </w:tcPr>
          <w:p w:rsidR="00327E93" w:rsidRP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37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297,83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329,33</w:t>
            </w:r>
            <w:r w:rsidRPr="00DF5B01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288,16</w:t>
            </w:r>
          </w:p>
        </w:tc>
      </w:tr>
    </w:tbl>
    <w:p w:rsidR="001D1538" w:rsidRDefault="00DF5B01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lastRenderedPageBreak/>
        <w:br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rata-rata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ESE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ketebalan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4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5 cm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tersebut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kalikan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r w:rsidR="00B87AE8">
        <w:rPr>
          <w:rFonts w:ascii="Times New Roman" w:hAnsi="Times New Roman"/>
          <w:sz w:val="20"/>
          <w:szCs w:val="20"/>
          <w:lang w:val="en-US"/>
        </w:rPr>
        <w:t>factor</w:t>
      </w:r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kalibrasi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sebesar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0,99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mSv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ditunjukkan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A0F2F">
        <w:rPr>
          <w:rFonts w:ascii="Times New Roman" w:hAnsi="Times New Roman"/>
          <w:sz w:val="20"/>
          <w:szCs w:val="20"/>
          <w:lang w:val="en-US"/>
        </w:rPr>
        <w:t>tabel</w:t>
      </w:r>
      <w:proofErr w:type="spellEnd"/>
      <w:r w:rsidR="000A0F2F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4.</w:t>
      </w:r>
    </w:p>
    <w:p w:rsidR="00DF5B01" w:rsidRDefault="00DF5B01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br/>
      </w:r>
      <w:proofErr w:type="spellStart"/>
      <w:r w:rsidR="000A0F2F">
        <w:rPr>
          <w:rFonts w:ascii="Times New Roman" w:hAnsi="Times New Roman"/>
          <w:b/>
          <w:sz w:val="20"/>
          <w:szCs w:val="20"/>
          <w:lang w:val="en-US"/>
        </w:rPr>
        <w:t>Tabel</w:t>
      </w:r>
      <w:proofErr w:type="spellEnd"/>
      <w:r w:rsidR="000A0F2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DF5B01">
        <w:rPr>
          <w:rFonts w:ascii="Times New Roman" w:hAnsi="Times New Roman"/>
          <w:b/>
          <w:sz w:val="20"/>
          <w:szCs w:val="20"/>
          <w:lang w:val="en-US"/>
        </w:rPr>
        <w:t xml:space="preserve">4 Rata-rata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nilai</w:t>
      </w:r>
      <w:proofErr w:type="spellEnd"/>
      <w:r w:rsidRPr="00DF5B01">
        <w:rPr>
          <w:rFonts w:ascii="Times New Roman" w:hAnsi="Times New Roman"/>
          <w:b/>
          <w:sz w:val="20"/>
          <w:szCs w:val="20"/>
          <w:lang w:val="en-US"/>
        </w:rPr>
        <w:t xml:space="preserve"> ESE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Proyeksi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Cranio</w:t>
      </w:r>
      <w:proofErr w:type="spellEnd"/>
      <w:r w:rsidRPr="00DF5B01">
        <w:rPr>
          <w:rFonts w:ascii="Times New Roman" w:hAnsi="Times New Roman"/>
          <w:b/>
          <w:sz w:val="20"/>
          <w:szCs w:val="20"/>
          <w:lang w:val="en-US"/>
        </w:rPr>
        <w:t xml:space="preserve">-Caudal yang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Sudah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Dikalikan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Faktor</w:t>
      </w:r>
      <w:proofErr w:type="spellEnd"/>
      <w:r w:rsidR="00B87A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5B01">
        <w:rPr>
          <w:rFonts w:ascii="Times New Roman" w:hAnsi="Times New Roman"/>
          <w:b/>
          <w:sz w:val="20"/>
          <w:szCs w:val="20"/>
          <w:lang w:val="en-US"/>
        </w:rPr>
        <w:t>Kalibrasi</w:t>
      </w:r>
      <w:proofErr w:type="spellEnd"/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50"/>
        <w:gridCol w:w="2410"/>
      </w:tblGrid>
      <w:tr w:rsidR="00DF5B01" w:rsidTr="00DF5B01">
        <w:trPr>
          <w:trHeight w:val="185"/>
        </w:trPr>
        <w:tc>
          <w:tcPr>
            <w:tcW w:w="1639" w:type="dxa"/>
            <w:gridSpan w:val="2"/>
          </w:tcPr>
          <w:p w:rsid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Variasi</w:t>
            </w:r>
            <w:proofErr w:type="spellEnd"/>
            <w:r w:rsidR="00B87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Faktor</w:t>
            </w:r>
            <w:proofErr w:type="spellEnd"/>
            <w:r w:rsidR="00B87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Eksposi</w:t>
            </w:r>
            <w:proofErr w:type="spellEnd"/>
          </w:p>
        </w:tc>
        <w:tc>
          <w:tcPr>
            <w:tcW w:w="2410" w:type="dxa"/>
            <w:vMerge w:val="restart"/>
          </w:tcPr>
          <w:p w:rsid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Setelah</w:t>
            </w:r>
            <w:proofErr w:type="spellEnd"/>
            <w:r w:rsidR="00B87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dikalikan</w:t>
            </w:r>
            <w:proofErr w:type="spellEnd"/>
            <w:r w:rsidR="00B87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7AE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factor</w:t>
            </w:r>
            <w:r w:rsidR="00B87A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kalibrasi</w:t>
            </w:r>
            <w:proofErr w:type="spellEnd"/>
          </w:p>
        </w:tc>
      </w:tr>
      <w:tr w:rsidR="00DF5B01" w:rsidTr="00B865E4">
        <w:trPr>
          <w:trHeight w:val="186"/>
        </w:trPr>
        <w:tc>
          <w:tcPr>
            <w:tcW w:w="789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kV</w:t>
            </w:r>
          </w:p>
        </w:tc>
        <w:tc>
          <w:tcPr>
            <w:tcW w:w="850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</w:t>
            </w:r>
            <w:proofErr w:type="spellEnd"/>
          </w:p>
        </w:tc>
        <w:tc>
          <w:tcPr>
            <w:tcW w:w="2410" w:type="dxa"/>
            <w:vMerge/>
          </w:tcPr>
          <w:p w:rsidR="00DF5B01" w:rsidRDefault="00DF5B01" w:rsidP="00DF5B01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F5B01" w:rsidTr="00B865E4">
        <w:trPr>
          <w:trHeight w:val="332"/>
        </w:trPr>
        <w:tc>
          <w:tcPr>
            <w:tcW w:w="789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35</w:t>
            </w:r>
          </w:p>
        </w:tc>
        <w:tc>
          <w:tcPr>
            <w:tcW w:w="850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56</w:t>
            </w:r>
          </w:p>
        </w:tc>
        <w:tc>
          <w:tcPr>
            <w:tcW w:w="2410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294,85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326,04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285,27</w:t>
            </w:r>
          </w:p>
        </w:tc>
      </w:tr>
      <w:tr w:rsidR="00DF5B01" w:rsidTr="00DF5B01">
        <w:trPr>
          <w:trHeight w:val="431"/>
        </w:trPr>
        <w:tc>
          <w:tcPr>
            <w:tcW w:w="1639" w:type="dxa"/>
            <w:gridSpan w:val="2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2410" w:type="dxa"/>
          </w:tcPr>
          <w:p w:rsidR="00DF5B01" w:rsidRDefault="00B865E4" w:rsidP="00B865E4">
            <w:pPr>
              <w:widowControl w:val="0"/>
              <w:autoSpaceDE w:val="0"/>
              <w:autoSpaceDN w:val="0"/>
              <w:adjustRightInd w:val="0"/>
              <w:spacing w:before="38" w:after="0" w:line="360" w:lineRule="auto"/>
              <w:ind w:left="-62" w:right="-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302,06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mSv</w:t>
            </w:r>
            <w:proofErr w:type="spellEnd"/>
          </w:p>
        </w:tc>
      </w:tr>
    </w:tbl>
    <w:p w:rsidR="00DF5B01" w:rsidRDefault="00DF5B01" w:rsidP="00814AD5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B865E4" w:rsidRDefault="00B865E4" w:rsidP="00B865E4">
      <w:pPr>
        <w:widowControl w:val="0"/>
        <w:autoSpaceDE w:val="0"/>
        <w:autoSpaceDN w:val="0"/>
        <w:adjustRightInd w:val="0"/>
        <w:spacing w:before="38" w:after="0" w:line="360" w:lineRule="auto"/>
        <w:ind w:right="-5" w:firstLine="72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tersebut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dikonversi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satuannya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cara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:</w:t>
      </w:r>
      <w:proofErr w:type="gramEnd"/>
    </w:p>
    <w:p w:rsidR="00B865E4" w:rsidRDefault="00B865E4" w:rsidP="00B865E4">
      <w:pPr>
        <w:widowControl w:val="0"/>
        <w:autoSpaceDE w:val="0"/>
        <w:autoSpaceDN w:val="0"/>
        <w:adjustRightInd w:val="0"/>
        <w:spacing w:before="38" w:after="0" w:line="360" w:lineRule="auto"/>
        <w:ind w:right="-5" w:firstLine="72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Et = ∑</w:t>
      </w:r>
      <w:proofErr w:type="gramStart"/>
      <w:r>
        <w:rPr>
          <w:rFonts w:ascii="Bookshelf Symbol 7" w:hAnsi="Bookshelf Symbol 7"/>
          <w:sz w:val="20"/>
          <w:szCs w:val="20"/>
          <w:lang w:val="en-US"/>
        </w:rPr>
        <w:t></w:t>
      </w:r>
      <w:r>
        <w:rPr>
          <w:rFonts w:ascii="Times New Roman" w:hAnsi="Times New Roman"/>
          <w:sz w:val="20"/>
          <w:szCs w:val="20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0"/>
          <w:szCs w:val="20"/>
          <w:lang w:val="en-US"/>
        </w:rPr>
        <w:t>Wr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+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Wt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+ D )</w:t>
      </w:r>
      <w:r>
        <w:rPr>
          <w:rFonts w:ascii="Times New Roman" w:hAnsi="Times New Roman"/>
          <w:sz w:val="20"/>
          <w:szCs w:val="20"/>
          <w:lang w:val="en-US"/>
        </w:rPr>
        <w:br/>
        <w:t xml:space="preserve">           0,30205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mSv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= 1 x 0,12 x D</w:t>
      </w:r>
      <w:r>
        <w:rPr>
          <w:rFonts w:ascii="Times New Roman" w:hAnsi="Times New Roman"/>
          <w:sz w:val="20"/>
          <w:szCs w:val="20"/>
          <w:lang w:val="en-US"/>
        </w:rPr>
        <w:br/>
      </w:r>
      <w:r>
        <w:rPr>
          <w:rFonts w:ascii="Times New Roman" w:hAnsi="Times New Roman"/>
          <w:sz w:val="20"/>
          <w:szCs w:val="20"/>
          <w:lang w:val="en-US"/>
        </w:rPr>
        <w:tab/>
        <w:t xml:space="preserve">  0,30205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mSv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= 0,12 D</w:t>
      </w:r>
      <w:r>
        <w:rPr>
          <w:rFonts w:ascii="Times New Roman" w:hAnsi="Times New Roman"/>
          <w:sz w:val="20"/>
          <w:szCs w:val="20"/>
          <w:lang w:val="en-US"/>
        </w:rPr>
        <w:br/>
      </w:r>
      <w:r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0,30205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0,12</m:t>
            </m:r>
          </m:den>
        </m:f>
      </m:oMath>
      <w:r w:rsidR="005224FD">
        <w:rPr>
          <w:rFonts w:ascii="Times New Roman" w:hAnsi="Times New Roman"/>
          <w:sz w:val="20"/>
          <w:szCs w:val="20"/>
          <w:lang w:val="en-US"/>
        </w:rPr>
        <w:t xml:space="preserve"> = 2,517 mGy</w:t>
      </w:r>
    </w:p>
    <w:p w:rsidR="005224FD" w:rsidRDefault="005224FD" w:rsidP="005224FD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rPr>
          <w:rFonts w:ascii="Times New Roman" w:hAnsi="Times New Roman"/>
          <w:sz w:val="20"/>
          <w:szCs w:val="20"/>
          <w:lang w:val="en-US"/>
        </w:rPr>
      </w:pPr>
    </w:p>
    <w:p w:rsidR="005224FD" w:rsidRPr="005224FD" w:rsidRDefault="005224FD" w:rsidP="005224FD">
      <w:pPr>
        <w:widowControl w:val="0"/>
        <w:autoSpaceDE w:val="0"/>
        <w:autoSpaceDN w:val="0"/>
        <w:adjustRightInd w:val="0"/>
        <w:spacing w:before="38" w:after="0" w:line="360" w:lineRule="auto"/>
        <w:ind w:right="-5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Jika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dibandingkan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Keputusan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Badan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Pengawas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Tenaga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Nuklir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Nomor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01-p/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-BAPETEN/I-03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Tentang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Pedoman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Dosis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Pasien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Radiodiagnostik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Kepala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Badan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r w:rsidR="00B87AE8">
        <w:rPr>
          <w:rFonts w:ascii="Times New Roman" w:hAnsi="Times New Roman"/>
          <w:sz w:val="20"/>
          <w:szCs w:val="20"/>
          <w:lang w:val="en-US"/>
        </w:rPr>
        <w:t>P</w:t>
      </w:r>
      <w:r w:rsidR="00B87AE8">
        <w:rPr>
          <w:rFonts w:ascii="Times New Roman" w:hAnsi="Times New Roman"/>
          <w:sz w:val="20"/>
          <w:szCs w:val="20"/>
        </w:rPr>
        <w:t>e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ngawas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Tenaga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Nuklir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sebesar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mGy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Maka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nilai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/>
        </w:rPr>
        <w:t>entrance skin exposure</w:t>
      </w:r>
      <w:r w:rsidR="00B87AE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proyeksi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cranio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caudal</w:t>
      </w:r>
      <w:r>
        <w:rPr>
          <w:rFonts w:ascii="Times New Roman" w:hAnsi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Instalasi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Radiologi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Medika</w:t>
      </w:r>
      <w:proofErr w:type="spellEnd"/>
      <w:r w:rsidR="000E4C93">
        <w:rPr>
          <w:rFonts w:ascii="Times New Roman" w:hAnsi="Times New Roman"/>
          <w:sz w:val="20"/>
          <w:szCs w:val="20"/>
          <w:lang w:val="en-US"/>
        </w:rPr>
        <w:t xml:space="preserve"> Denpasar </w:t>
      </w:r>
      <w:proofErr w:type="spellStart"/>
      <w:r w:rsidR="000E4C93">
        <w:rPr>
          <w:rFonts w:ascii="Times New Roman" w:hAnsi="Times New Roman"/>
          <w:sz w:val="20"/>
          <w:szCs w:val="20"/>
          <w:lang w:val="en-US"/>
        </w:rPr>
        <w:t>sesuai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E4C93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="00B87A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E4C93">
        <w:rPr>
          <w:rFonts w:ascii="Times New Roman" w:hAnsi="Times New Roman"/>
          <w:sz w:val="20"/>
          <w:szCs w:val="20"/>
          <w:lang w:val="en-US"/>
        </w:rPr>
        <w:t>standar</w:t>
      </w:r>
      <w:proofErr w:type="spellEnd"/>
      <w:r w:rsidR="000E4C93">
        <w:rPr>
          <w:rFonts w:ascii="Times New Roman" w:hAnsi="Times New Roman"/>
          <w:sz w:val="20"/>
          <w:szCs w:val="20"/>
          <w:lang w:val="en-US"/>
        </w:rPr>
        <w:t xml:space="preserve"> BAPETEN.</w:t>
      </w:r>
    </w:p>
    <w:p w:rsidR="008451C8" w:rsidRPr="003A1773" w:rsidRDefault="008451C8" w:rsidP="008451C8">
      <w:pPr>
        <w:widowControl w:val="0"/>
        <w:tabs>
          <w:tab w:val="left" w:pos="4253"/>
        </w:tabs>
        <w:autoSpaceDE w:val="0"/>
        <w:autoSpaceDN w:val="0"/>
        <w:adjustRightInd w:val="0"/>
        <w:spacing w:before="34" w:after="0" w:line="360" w:lineRule="auto"/>
        <w:ind w:right="-5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pacing w:val="-2"/>
          <w:sz w:val="20"/>
          <w:szCs w:val="20"/>
        </w:rPr>
        <w:t>K</w:t>
      </w:r>
      <w:r w:rsidRPr="003A1773">
        <w:rPr>
          <w:rFonts w:ascii="Times New Roman" w:hAnsi="Times New Roman"/>
          <w:b/>
          <w:bCs/>
          <w:sz w:val="20"/>
          <w:szCs w:val="20"/>
        </w:rPr>
        <w:t>E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 w:rsidRPr="003A1773">
        <w:rPr>
          <w:rFonts w:ascii="Times New Roman" w:hAnsi="Times New Roman"/>
          <w:b/>
          <w:bCs/>
          <w:sz w:val="20"/>
          <w:szCs w:val="20"/>
        </w:rPr>
        <w:t>I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M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ULAN</w:t>
      </w:r>
    </w:p>
    <w:p w:rsidR="00B45E2B" w:rsidRPr="00822AA3" w:rsidRDefault="009F5C44" w:rsidP="002461FB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720"/>
        <w:jc w:val="both"/>
        <w:rPr>
          <w:rFonts w:ascii="Times New Roman" w:hAnsi="Times New Roman"/>
          <w:color w:val="FF0000"/>
          <w:spacing w:val="1"/>
          <w:sz w:val="20"/>
          <w:szCs w:val="20"/>
          <w:lang w:val="en-US"/>
        </w:rPr>
      </w:pPr>
      <w:r w:rsidRPr="003A1773">
        <w:rPr>
          <w:rFonts w:ascii="Times New Roman" w:hAnsi="Times New Roman"/>
          <w:spacing w:val="1"/>
          <w:sz w:val="20"/>
          <w:szCs w:val="20"/>
        </w:rPr>
        <w:t xml:space="preserve">Dari penelitian yang telah dilakukan dapat </w:t>
      </w:r>
      <w:r w:rsidRPr="003A1773">
        <w:rPr>
          <w:rFonts w:ascii="Times New Roman" w:hAnsi="Times New Roman"/>
          <w:spacing w:val="1"/>
          <w:sz w:val="20"/>
          <w:szCs w:val="20"/>
        </w:rPr>
        <w:lastRenderedPageBreak/>
        <w:t xml:space="preserve">disimpulkan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bahwa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hasil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nilai</w:t>
      </w:r>
      <w:proofErr w:type="spellEnd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 entrance skin exposure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mamografi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proyeksi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 w:rsidRPr="00822AA3">
        <w:rPr>
          <w:rFonts w:ascii="Times New Roman" w:hAnsi="Times New Roman"/>
          <w:i/>
          <w:spacing w:val="1"/>
          <w:sz w:val="20"/>
          <w:szCs w:val="20"/>
          <w:lang w:val="en-US"/>
        </w:rPr>
        <w:t>cranio</w:t>
      </w:r>
      <w:proofErr w:type="spellEnd"/>
      <w:r w:rsidR="00822AA3" w:rsidRPr="00822AA3">
        <w:rPr>
          <w:rFonts w:ascii="Times New Roman" w:hAnsi="Times New Roman"/>
          <w:i/>
          <w:spacing w:val="1"/>
          <w:sz w:val="20"/>
          <w:szCs w:val="20"/>
          <w:lang w:val="en-US"/>
        </w:rPr>
        <w:t xml:space="preserve"> caudal</w:t>
      </w:r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 di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Instalasi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Radiografi</w:t>
      </w:r>
      <w:proofErr w:type="spellEnd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 Prima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Medika</w:t>
      </w:r>
      <w:proofErr w:type="spellEnd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 Denpasar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adalah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sebesar</w:t>
      </w:r>
      <w:proofErr w:type="spellEnd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 2,517 </w:t>
      </w:r>
      <w:proofErr w:type="spellStart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>mGy</w:t>
      </w:r>
      <w:proofErr w:type="spellEnd"/>
      <w:r w:rsidR="00822AA3">
        <w:rPr>
          <w:rFonts w:ascii="Times New Roman" w:hAnsi="Times New Roman"/>
          <w:spacing w:val="1"/>
          <w:sz w:val="20"/>
          <w:szCs w:val="20"/>
          <w:lang w:val="en-US"/>
        </w:rPr>
        <w:t xml:space="preserve">. </w:t>
      </w:r>
    </w:p>
    <w:p w:rsidR="00B45E2B" w:rsidRPr="003A1773" w:rsidRDefault="00B45E2B" w:rsidP="00B45E2B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851"/>
        <w:jc w:val="both"/>
        <w:rPr>
          <w:rFonts w:ascii="Times New Roman" w:hAnsi="Times New Roman"/>
          <w:spacing w:val="1"/>
          <w:sz w:val="20"/>
          <w:szCs w:val="20"/>
        </w:rPr>
      </w:pPr>
    </w:p>
    <w:p w:rsidR="00B45E2B" w:rsidRPr="003A1773" w:rsidRDefault="00B45E2B" w:rsidP="00B45E2B">
      <w:pPr>
        <w:widowControl w:val="0"/>
        <w:autoSpaceDE w:val="0"/>
        <w:autoSpaceDN w:val="0"/>
        <w:adjustRightInd w:val="0"/>
        <w:spacing w:before="34" w:after="0" w:line="360" w:lineRule="auto"/>
        <w:ind w:right="-5"/>
        <w:jc w:val="both"/>
        <w:rPr>
          <w:rFonts w:ascii="Times New Roman" w:hAnsi="Times New Roman"/>
          <w:b/>
          <w:spacing w:val="1"/>
          <w:sz w:val="20"/>
          <w:szCs w:val="20"/>
        </w:rPr>
      </w:pPr>
      <w:r w:rsidRPr="003A1773">
        <w:rPr>
          <w:rFonts w:ascii="Times New Roman" w:hAnsi="Times New Roman"/>
          <w:b/>
          <w:spacing w:val="1"/>
          <w:sz w:val="20"/>
          <w:szCs w:val="20"/>
        </w:rPr>
        <w:t>SARAN</w:t>
      </w:r>
    </w:p>
    <w:p w:rsidR="00B45E2B" w:rsidRPr="00822AA3" w:rsidRDefault="00822AA3" w:rsidP="002461FB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720"/>
        <w:jc w:val="both"/>
        <w:rPr>
          <w:rFonts w:ascii="Times New Roman" w:hAnsi="Times New Roman"/>
          <w:spacing w:val="1"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Kepada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Kepala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Instalasi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Radiologi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Rumah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Sakit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 Denpasar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sebaiknya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pengukuran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nilai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22AA3">
        <w:rPr>
          <w:rFonts w:ascii="Times New Roman" w:hAnsi="Times New Roman"/>
          <w:i/>
          <w:spacing w:val="1"/>
          <w:sz w:val="20"/>
          <w:szCs w:val="20"/>
          <w:lang w:val="en-US"/>
        </w:rPr>
        <w:t>entrance skin exposure</w:t>
      </w:r>
      <w:r w:rsidR="00B87AE8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pada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pemeriksaan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mamografi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Instalasi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Radiologi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 Prima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Medika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 Denpasar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harus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diukur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secara</w:t>
      </w:r>
      <w:proofErr w:type="spellEnd"/>
      <w:r w:rsidR="00B87AE8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  <w:lang w:val="en-US"/>
        </w:rPr>
        <w:t>kontinyu</w:t>
      </w:r>
      <w:proofErr w:type="spellEnd"/>
      <w:r>
        <w:rPr>
          <w:rFonts w:ascii="Times New Roman" w:hAnsi="Times New Roman"/>
          <w:spacing w:val="1"/>
          <w:sz w:val="20"/>
          <w:szCs w:val="20"/>
          <w:lang w:val="en-US"/>
        </w:rPr>
        <w:t xml:space="preserve">. </w:t>
      </w:r>
    </w:p>
    <w:p w:rsidR="009154D3" w:rsidRPr="003A1773" w:rsidRDefault="009154D3" w:rsidP="009154D3">
      <w:pPr>
        <w:widowControl w:val="0"/>
        <w:autoSpaceDE w:val="0"/>
        <w:autoSpaceDN w:val="0"/>
        <w:adjustRightInd w:val="0"/>
        <w:spacing w:before="34" w:after="0" w:line="360" w:lineRule="auto"/>
        <w:ind w:right="-5" w:firstLine="851"/>
        <w:jc w:val="both"/>
        <w:rPr>
          <w:rFonts w:ascii="Times New Roman" w:hAnsi="Times New Roman"/>
          <w:spacing w:val="1"/>
          <w:sz w:val="20"/>
          <w:szCs w:val="20"/>
        </w:rPr>
      </w:pPr>
    </w:p>
    <w:p w:rsidR="00B30B16" w:rsidRPr="003A1773" w:rsidRDefault="00B30B16" w:rsidP="00B30B16">
      <w:pPr>
        <w:widowControl w:val="0"/>
        <w:autoSpaceDE w:val="0"/>
        <w:autoSpaceDN w:val="0"/>
        <w:adjustRightInd w:val="0"/>
        <w:spacing w:after="0" w:line="360" w:lineRule="auto"/>
        <w:ind w:righ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3A1773">
        <w:rPr>
          <w:rFonts w:ascii="Times New Roman" w:hAnsi="Times New Roman"/>
          <w:b/>
          <w:bCs/>
          <w:sz w:val="20"/>
          <w:szCs w:val="20"/>
        </w:rPr>
        <w:t>D</w:t>
      </w:r>
      <w:r w:rsidRPr="003A1773"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F</w:t>
      </w:r>
      <w:r w:rsidRPr="003A1773">
        <w:rPr>
          <w:rFonts w:ascii="Times New Roman" w:hAnsi="Times New Roman"/>
          <w:b/>
          <w:bCs/>
          <w:sz w:val="20"/>
          <w:szCs w:val="20"/>
        </w:rPr>
        <w:t>TAR</w:t>
      </w:r>
      <w:r w:rsidRPr="003A177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3A1773">
        <w:rPr>
          <w:rFonts w:ascii="Times New Roman" w:hAnsi="Times New Roman"/>
          <w:b/>
          <w:bCs/>
          <w:sz w:val="20"/>
          <w:szCs w:val="20"/>
        </w:rPr>
        <w:t>USTAKA</w:t>
      </w:r>
    </w:p>
    <w:p w:rsidR="00A778B8" w:rsidRPr="00A778B8" w:rsidRDefault="00A778B8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sz w:val="20"/>
          <w:szCs w:val="20"/>
        </w:rPr>
      </w:pPr>
      <w:bookmarkStart w:id="0" w:name="_ENREF_22"/>
      <w:r>
        <w:rPr>
          <w:rFonts w:ascii="Times New Roman" w:hAnsi="Times New Roman"/>
          <w:noProof/>
          <w:sz w:val="20"/>
          <w:szCs w:val="20"/>
          <w:lang w:val="en-US"/>
        </w:rPr>
        <w:t xml:space="preserve">ATRO Bali 2018. </w:t>
      </w:r>
      <w:r>
        <w:rPr>
          <w:rFonts w:ascii="Times New Roman" w:hAnsi="Times New Roman"/>
          <w:i/>
          <w:noProof/>
          <w:sz w:val="20"/>
          <w:szCs w:val="20"/>
          <w:lang w:val="en-US"/>
        </w:rPr>
        <w:t>Pedoman Penulisan Tugas Akhir (Karya Tulis Ilmiah).</w:t>
      </w:r>
    </w:p>
    <w:p w:rsidR="00A778B8" w:rsidRDefault="00A778B8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ATRO Bali, Denpasar.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F4200F" w:rsidRDefault="00A778B8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A</w:t>
      </w:r>
      <w:bookmarkEnd w:id="0"/>
      <w:r>
        <w:rPr>
          <w:rFonts w:ascii="Times New Roman" w:hAnsi="Times New Roman"/>
          <w:noProof/>
          <w:sz w:val="20"/>
          <w:szCs w:val="20"/>
        </w:rPr>
        <w:t>latas 2015. Diagnostic Value Of CEA</w:t>
      </w:r>
    </w:p>
    <w:p w:rsidR="00A778B8" w:rsidRDefault="00A778B8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 xml:space="preserve">Bontranger, K.L.2018. </w:t>
      </w:r>
      <w:r>
        <w:rPr>
          <w:rFonts w:ascii="Times New Roman" w:hAnsi="Times New Roman"/>
          <w:i/>
          <w:noProof/>
          <w:sz w:val="20"/>
          <w:szCs w:val="20"/>
          <w:lang w:val="en-US"/>
        </w:rPr>
        <w:t xml:space="preserve">Radiographic Positioning and Related Anatomy. </w:t>
      </w:r>
      <w:r>
        <w:rPr>
          <w:rFonts w:ascii="Times New Roman" w:hAnsi="Times New Roman"/>
          <w:noProof/>
          <w:sz w:val="20"/>
          <w:szCs w:val="20"/>
          <w:lang w:val="en-US"/>
        </w:rPr>
        <w:t>Eight Edition.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A778B8" w:rsidRDefault="00A778B8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 xml:space="preserve">Bushong, S.C,2011, </w:t>
      </w:r>
      <w:r>
        <w:rPr>
          <w:rFonts w:ascii="Times New Roman" w:hAnsi="Times New Roman"/>
          <w:i/>
          <w:noProof/>
          <w:sz w:val="20"/>
          <w:szCs w:val="20"/>
          <w:lang w:val="en-US"/>
        </w:rPr>
        <w:t>Radiographic Science For Technologist: Physic, Biology And Protection 10</w:t>
      </w:r>
      <m:oMath>
        <m:r>
          <w:rPr>
            <w:rFonts w:ascii="Cambria Math" w:hAnsi="Cambria Math"/>
            <w:noProof/>
            <w:sz w:val="20"/>
            <w:szCs w:val="20"/>
            <w:lang w:val="en-US"/>
          </w:rPr>
          <m:t>th</m:t>
        </m:r>
      </m:oMath>
      <w:r>
        <w:rPr>
          <w:rFonts w:ascii="Times New Roman" w:hAnsi="Times New Roman"/>
          <w:i/>
          <w:noProof/>
          <w:sz w:val="20"/>
          <w:szCs w:val="20"/>
          <w:lang w:val="en-US"/>
        </w:rPr>
        <w:t xml:space="preserve"> edition, </w:t>
      </w:r>
      <w:r w:rsidR="005948D7">
        <w:rPr>
          <w:rFonts w:ascii="Times New Roman" w:hAnsi="Times New Roman"/>
          <w:noProof/>
          <w:sz w:val="20"/>
          <w:szCs w:val="20"/>
          <w:lang w:val="en-US"/>
        </w:rPr>
        <w:t>Elsevier Health Science, Amerika.</w:t>
      </w:r>
    </w:p>
    <w:p w:rsidR="005948D7" w:rsidRDefault="005948D7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Libritama, 2010. Pengertian dan Pembentukan Sinar-X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5948D7" w:rsidRDefault="005948D7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Dharmawan, Nyoman. 2017 Uji Kesesuaian Berkas Cahaya Kolimator Pada Pesawat Merk Siemens Di Instalasi Radiologi Rumah Sakit Prima Medika ATRO Bali, Denpasar.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5948D7" w:rsidRDefault="005948D7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 xml:space="preserve">Keputusan Kepala Badan Pengawas Tenaga Nuklir Nomor 01-P/Ka –BAPETEN/I-03 Tentang Pedoman Dosis </w:t>
      </w:r>
      <w:r>
        <w:rPr>
          <w:rFonts w:ascii="Times New Roman" w:hAnsi="Times New Roman"/>
          <w:noProof/>
          <w:sz w:val="20"/>
          <w:szCs w:val="20"/>
          <w:lang w:val="en-US"/>
        </w:rPr>
        <w:lastRenderedPageBreak/>
        <w:t>Pasien Radiodioagnostik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5948D7" w:rsidRDefault="005948D7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Jurnal Sains dan Matematika, 2014. Vol.22 Penentuan Entrance Skin Exposre Pada Pesawat Mammografi Mammomat 1000 Filter Molybdenum (Mo) dan Rhodium (Rh)</w:t>
      </w:r>
    </w:p>
    <w:p w:rsidR="005948D7" w:rsidRDefault="005948D7" w:rsidP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</w:p>
    <w:p w:rsidR="005948D7" w:rsidRDefault="005948D7" w:rsidP="00A460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Sugiyono. 2014. Metode Penelitian Kuantitatif Kualitatif dan R&amp;D. Alfabeta.</w:t>
      </w:r>
    </w:p>
    <w:p w:rsidR="005948D7" w:rsidRPr="00A778B8" w:rsidRDefault="005948D7" w:rsidP="00A46093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right="-5"/>
        <w:rPr>
          <w:rFonts w:ascii="Times New Roman" w:hAnsi="Times New Roman"/>
          <w:noProof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t>Bandung</w:t>
      </w:r>
      <w:r w:rsidR="005D22FC">
        <w:rPr>
          <w:rFonts w:ascii="Times New Roman" w:hAnsi="Times New Roman"/>
          <w:noProof/>
          <w:sz w:val="20"/>
          <w:szCs w:val="20"/>
          <w:lang w:val="en-US"/>
        </w:rPr>
        <w:t>.</w:t>
      </w:r>
    </w:p>
    <w:p w:rsidR="005948D7" w:rsidRPr="00A778B8" w:rsidRDefault="005948D7">
      <w:pPr>
        <w:pStyle w:val="ListParagraph"/>
        <w:widowControl w:val="0"/>
        <w:autoSpaceDE w:val="0"/>
        <w:autoSpaceDN w:val="0"/>
        <w:adjustRightInd w:val="0"/>
        <w:spacing w:before="36" w:after="0" w:line="360" w:lineRule="auto"/>
        <w:ind w:left="426" w:right="-5"/>
        <w:rPr>
          <w:rFonts w:ascii="Times New Roman" w:hAnsi="Times New Roman"/>
          <w:noProof/>
          <w:sz w:val="20"/>
          <w:szCs w:val="20"/>
          <w:lang w:val="en-US"/>
        </w:rPr>
      </w:pPr>
      <w:bookmarkStart w:id="1" w:name="_GoBack"/>
      <w:bookmarkEnd w:id="1"/>
    </w:p>
    <w:sectPr w:rsidR="005948D7" w:rsidRPr="00A778B8" w:rsidSect="004659D5">
      <w:type w:val="continuous"/>
      <w:pgSz w:w="11907" w:h="16840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97" w:rsidRDefault="00F53697" w:rsidP="008B61C2">
      <w:pPr>
        <w:spacing w:after="0" w:line="240" w:lineRule="auto"/>
      </w:pPr>
      <w:r>
        <w:separator/>
      </w:r>
    </w:p>
  </w:endnote>
  <w:endnote w:type="continuationSeparator" w:id="0">
    <w:p w:rsidR="00F53697" w:rsidRDefault="00F53697" w:rsidP="008B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97" w:rsidRDefault="00F53697" w:rsidP="008B61C2">
      <w:pPr>
        <w:spacing w:after="0" w:line="240" w:lineRule="auto"/>
      </w:pPr>
      <w:r>
        <w:separator/>
      </w:r>
    </w:p>
  </w:footnote>
  <w:footnote w:type="continuationSeparator" w:id="0">
    <w:p w:rsidR="00F53697" w:rsidRDefault="00F53697" w:rsidP="008B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7E23"/>
    <w:multiLevelType w:val="hybridMultilevel"/>
    <w:tmpl w:val="814600B2"/>
    <w:lvl w:ilvl="0" w:tplc="FD10F0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908C0"/>
    <w:multiLevelType w:val="hybridMultilevel"/>
    <w:tmpl w:val="C2E20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83E01"/>
    <w:multiLevelType w:val="hybridMultilevel"/>
    <w:tmpl w:val="D90C43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F4029"/>
    <w:multiLevelType w:val="hybridMultilevel"/>
    <w:tmpl w:val="CBEA834C"/>
    <w:lvl w:ilvl="0" w:tplc="69EAD3D4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2F0"/>
    <w:rsid w:val="00001972"/>
    <w:rsid w:val="000036F3"/>
    <w:rsid w:val="00005500"/>
    <w:rsid w:val="000127A6"/>
    <w:rsid w:val="000178D1"/>
    <w:rsid w:val="00047E54"/>
    <w:rsid w:val="00053A8D"/>
    <w:rsid w:val="00054139"/>
    <w:rsid w:val="00070323"/>
    <w:rsid w:val="00081877"/>
    <w:rsid w:val="00091CD4"/>
    <w:rsid w:val="00097A49"/>
    <w:rsid w:val="00097FDC"/>
    <w:rsid w:val="000A0F2F"/>
    <w:rsid w:val="000A698E"/>
    <w:rsid w:val="000B4EB9"/>
    <w:rsid w:val="000B505A"/>
    <w:rsid w:val="000B7880"/>
    <w:rsid w:val="000C4660"/>
    <w:rsid w:val="000D38DA"/>
    <w:rsid w:val="000E2AC2"/>
    <w:rsid w:val="000E4481"/>
    <w:rsid w:val="000E4C93"/>
    <w:rsid w:val="00111572"/>
    <w:rsid w:val="00111699"/>
    <w:rsid w:val="00126D20"/>
    <w:rsid w:val="00132E17"/>
    <w:rsid w:val="00145799"/>
    <w:rsid w:val="00145AB8"/>
    <w:rsid w:val="00151879"/>
    <w:rsid w:val="00155B74"/>
    <w:rsid w:val="00161E79"/>
    <w:rsid w:val="0017086E"/>
    <w:rsid w:val="00170993"/>
    <w:rsid w:val="00175DF5"/>
    <w:rsid w:val="00182D79"/>
    <w:rsid w:val="00182EF5"/>
    <w:rsid w:val="0019130E"/>
    <w:rsid w:val="001924B7"/>
    <w:rsid w:val="001A69FD"/>
    <w:rsid w:val="001B49BF"/>
    <w:rsid w:val="001C61B2"/>
    <w:rsid w:val="001C70DA"/>
    <w:rsid w:val="001D1538"/>
    <w:rsid w:val="001D2B51"/>
    <w:rsid w:val="001F47B2"/>
    <w:rsid w:val="001F5BF8"/>
    <w:rsid w:val="00222B15"/>
    <w:rsid w:val="00242FCD"/>
    <w:rsid w:val="0024331A"/>
    <w:rsid w:val="00244BE2"/>
    <w:rsid w:val="00244D27"/>
    <w:rsid w:val="002461FB"/>
    <w:rsid w:val="002523B5"/>
    <w:rsid w:val="00262769"/>
    <w:rsid w:val="002641DF"/>
    <w:rsid w:val="002667ED"/>
    <w:rsid w:val="00267175"/>
    <w:rsid w:val="0028236E"/>
    <w:rsid w:val="00282A8E"/>
    <w:rsid w:val="002876FF"/>
    <w:rsid w:val="00287AF3"/>
    <w:rsid w:val="002974E5"/>
    <w:rsid w:val="002B2390"/>
    <w:rsid w:val="002C0098"/>
    <w:rsid w:val="002C0112"/>
    <w:rsid w:val="002C2910"/>
    <w:rsid w:val="002E07F5"/>
    <w:rsid w:val="002E720B"/>
    <w:rsid w:val="002E7A3C"/>
    <w:rsid w:val="002F7655"/>
    <w:rsid w:val="00306889"/>
    <w:rsid w:val="00325108"/>
    <w:rsid w:val="00325271"/>
    <w:rsid w:val="00327E93"/>
    <w:rsid w:val="003336E7"/>
    <w:rsid w:val="003545D8"/>
    <w:rsid w:val="00362F2D"/>
    <w:rsid w:val="00364130"/>
    <w:rsid w:val="00380570"/>
    <w:rsid w:val="00380EDC"/>
    <w:rsid w:val="00386997"/>
    <w:rsid w:val="00390EE8"/>
    <w:rsid w:val="00397BE0"/>
    <w:rsid w:val="003A1773"/>
    <w:rsid w:val="003A2ABC"/>
    <w:rsid w:val="003B558C"/>
    <w:rsid w:val="003C2FA8"/>
    <w:rsid w:val="003D58ED"/>
    <w:rsid w:val="003E45F9"/>
    <w:rsid w:val="003E717B"/>
    <w:rsid w:val="003F32D1"/>
    <w:rsid w:val="003F7B71"/>
    <w:rsid w:val="003F7D53"/>
    <w:rsid w:val="00401BEE"/>
    <w:rsid w:val="00404897"/>
    <w:rsid w:val="004154B3"/>
    <w:rsid w:val="00417D7D"/>
    <w:rsid w:val="00421536"/>
    <w:rsid w:val="00421FE0"/>
    <w:rsid w:val="0042752D"/>
    <w:rsid w:val="00430F0A"/>
    <w:rsid w:val="00445396"/>
    <w:rsid w:val="004659D5"/>
    <w:rsid w:val="00466E5C"/>
    <w:rsid w:val="004806B3"/>
    <w:rsid w:val="00481488"/>
    <w:rsid w:val="004A4B7F"/>
    <w:rsid w:val="004A7D3B"/>
    <w:rsid w:val="004C41C6"/>
    <w:rsid w:val="004E02AF"/>
    <w:rsid w:val="004E58C5"/>
    <w:rsid w:val="00501B72"/>
    <w:rsid w:val="00501D4A"/>
    <w:rsid w:val="00507AFB"/>
    <w:rsid w:val="00510153"/>
    <w:rsid w:val="00521E88"/>
    <w:rsid w:val="005224FD"/>
    <w:rsid w:val="00543446"/>
    <w:rsid w:val="005438D3"/>
    <w:rsid w:val="00550C9C"/>
    <w:rsid w:val="00551AD0"/>
    <w:rsid w:val="00552E52"/>
    <w:rsid w:val="00560AAE"/>
    <w:rsid w:val="005617EA"/>
    <w:rsid w:val="00566BDD"/>
    <w:rsid w:val="00572A43"/>
    <w:rsid w:val="00580882"/>
    <w:rsid w:val="00582312"/>
    <w:rsid w:val="0058348A"/>
    <w:rsid w:val="00583834"/>
    <w:rsid w:val="0058414C"/>
    <w:rsid w:val="005916B6"/>
    <w:rsid w:val="005948D7"/>
    <w:rsid w:val="00596542"/>
    <w:rsid w:val="005D22FC"/>
    <w:rsid w:val="005E6BCE"/>
    <w:rsid w:val="005F0AC6"/>
    <w:rsid w:val="005F5EDE"/>
    <w:rsid w:val="00612CB3"/>
    <w:rsid w:val="00616160"/>
    <w:rsid w:val="0062222F"/>
    <w:rsid w:val="0063259A"/>
    <w:rsid w:val="0063482B"/>
    <w:rsid w:val="00645246"/>
    <w:rsid w:val="00645D22"/>
    <w:rsid w:val="00645E14"/>
    <w:rsid w:val="00670523"/>
    <w:rsid w:val="00670595"/>
    <w:rsid w:val="00677ACD"/>
    <w:rsid w:val="006A7ACF"/>
    <w:rsid w:val="006D1AE8"/>
    <w:rsid w:val="006D4C28"/>
    <w:rsid w:val="007036C8"/>
    <w:rsid w:val="00717556"/>
    <w:rsid w:val="00724139"/>
    <w:rsid w:val="0073537E"/>
    <w:rsid w:val="0074104F"/>
    <w:rsid w:val="00742048"/>
    <w:rsid w:val="007500FB"/>
    <w:rsid w:val="007516B0"/>
    <w:rsid w:val="007560FC"/>
    <w:rsid w:val="00761E24"/>
    <w:rsid w:val="00766190"/>
    <w:rsid w:val="00766ED2"/>
    <w:rsid w:val="00770152"/>
    <w:rsid w:val="00770346"/>
    <w:rsid w:val="0077396F"/>
    <w:rsid w:val="00782398"/>
    <w:rsid w:val="00794738"/>
    <w:rsid w:val="007A3C37"/>
    <w:rsid w:val="007B5ECD"/>
    <w:rsid w:val="007C40C3"/>
    <w:rsid w:val="007C7555"/>
    <w:rsid w:val="007D6A06"/>
    <w:rsid w:val="007E70E9"/>
    <w:rsid w:val="007F0097"/>
    <w:rsid w:val="007F1E18"/>
    <w:rsid w:val="007F29E0"/>
    <w:rsid w:val="007F57CB"/>
    <w:rsid w:val="007F7CBE"/>
    <w:rsid w:val="00805427"/>
    <w:rsid w:val="00806F9E"/>
    <w:rsid w:val="00811170"/>
    <w:rsid w:val="00814AD5"/>
    <w:rsid w:val="00817B18"/>
    <w:rsid w:val="00822AA3"/>
    <w:rsid w:val="00824D57"/>
    <w:rsid w:val="00824F0B"/>
    <w:rsid w:val="00826514"/>
    <w:rsid w:val="00834D8A"/>
    <w:rsid w:val="008375FA"/>
    <w:rsid w:val="008378E7"/>
    <w:rsid w:val="008451C8"/>
    <w:rsid w:val="00863C48"/>
    <w:rsid w:val="00863FDD"/>
    <w:rsid w:val="0086456C"/>
    <w:rsid w:val="0087303D"/>
    <w:rsid w:val="0087633F"/>
    <w:rsid w:val="008A4331"/>
    <w:rsid w:val="008B0799"/>
    <w:rsid w:val="008B088E"/>
    <w:rsid w:val="008B61C2"/>
    <w:rsid w:val="008D054C"/>
    <w:rsid w:val="008D37C6"/>
    <w:rsid w:val="008D5D1F"/>
    <w:rsid w:val="008D6661"/>
    <w:rsid w:val="008E6BB2"/>
    <w:rsid w:val="00901966"/>
    <w:rsid w:val="00912B57"/>
    <w:rsid w:val="009154D3"/>
    <w:rsid w:val="00920959"/>
    <w:rsid w:val="00923DCE"/>
    <w:rsid w:val="00925D4C"/>
    <w:rsid w:val="0092716B"/>
    <w:rsid w:val="009308FA"/>
    <w:rsid w:val="0093552D"/>
    <w:rsid w:val="00937A6B"/>
    <w:rsid w:val="0094199D"/>
    <w:rsid w:val="00942B5A"/>
    <w:rsid w:val="0095077D"/>
    <w:rsid w:val="0096138F"/>
    <w:rsid w:val="00964882"/>
    <w:rsid w:val="00967186"/>
    <w:rsid w:val="009677E0"/>
    <w:rsid w:val="00971534"/>
    <w:rsid w:val="00975DE7"/>
    <w:rsid w:val="00983D2F"/>
    <w:rsid w:val="00997095"/>
    <w:rsid w:val="009A0185"/>
    <w:rsid w:val="009A51F1"/>
    <w:rsid w:val="009C0D65"/>
    <w:rsid w:val="009C22F0"/>
    <w:rsid w:val="009E0C08"/>
    <w:rsid w:val="009E4663"/>
    <w:rsid w:val="009F224A"/>
    <w:rsid w:val="009F4EDE"/>
    <w:rsid w:val="009F5C44"/>
    <w:rsid w:val="009F6AC0"/>
    <w:rsid w:val="00A04E87"/>
    <w:rsid w:val="00A1490C"/>
    <w:rsid w:val="00A17274"/>
    <w:rsid w:val="00A210FD"/>
    <w:rsid w:val="00A24BAC"/>
    <w:rsid w:val="00A262D8"/>
    <w:rsid w:val="00A46093"/>
    <w:rsid w:val="00A778B8"/>
    <w:rsid w:val="00A82FF6"/>
    <w:rsid w:val="00A906BA"/>
    <w:rsid w:val="00A97B14"/>
    <w:rsid w:val="00AA140E"/>
    <w:rsid w:val="00AE09FF"/>
    <w:rsid w:val="00AE25B1"/>
    <w:rsid w:val="00AE534D"/>
    <w:rsid w:val="00AF040C"/>
    <w:rsid w:val="00AF5A9D"/>
    <w:rsid w:val="00B14B0D"/>
    <w:rsid w:val="00B15CE6"/>
    <w:rsid w:val="00B21340"/>
    <w:rsid w:val="00B30B16"/>
    <w:rsid w:val="00B376D1"/>
    <w:rsid w:val="00B45E2B"/>
    <w:rsid w:val="00B52B99"/>
    <w:rsid w:val="00B53773"/>
    <w:rsid w:val="00B5568A"/>
    <w:rsid w:val="00B72105"/>
    <w:rsid w:val="00B86273"/>
    <w:rsid w:val="00B865E4"/>
    <w:rsid w:val="00B87AE8"/>
    <w:rsid w:val="00B935A2"/>
    <w:rsid w:val="00B953A6"/>
    <w:rsid w:val="00BA016A"/>
    <w:rsid w:val="00BA17BE"/>
    <w:rsid w:val="00BA185F"/>
    <w:rsid w:val="00BA2E7C"/>
    <w:rsid w:val="00BA72B4"/>
    <w:rsid w:val="00BB1D89"/>
    <w:rsid w:val="00BB7F23"/>
    <w:rsid w:val="00BC1C1C"/>
    <w:rsid w:val="00BD1C4C"/>
    <w:rsid w:val="00BD205A"/>
    <w:rsid w:val="00BD31B0"/>
    <w:rsid w:val="00BD4DE8"/>
    <w:rsid w:val="00BD58BD"/>
    <w:rsid w:val="00BE7CF9"/>
    <w:rsid w:val="00BF6D27"/>
    <w:rsid w:val="00C0237F"/>
    <w:rsid w:val="00C11554"/>
    <w:rsid w:val="00C22FB0"/>
    <w:rsid w:val="00C2349E"/>
    <w:rsid w:val="00C32842"/>
    <w:rsid w:val="00C361B4"/>
    <w:rsid w:val="00C404A3"/>
    <w:rsid w:val="00C44367"/>
    <w:rsid w:val="00C45084"/>
    <w:rsid w:val="00C51097"/>
    <w:rsid w:val="00C634C0"/>
    <w:rsid w:val="00C63987"/>
    <w:rsid w:val="00C95A08"/>
    <w:rsid w:val="00C95BBD"/>
    <w:rsid w:val="00CA1B34"/>
    <w:rsid w:val="00CA3852"/>
    <w:rsid w:val="00CB7CB7"/>
    <w:rsid w:val="00CC4F23"/>
    <w:rsid w:val="00CC686A"/>
    <w:rsid w:val="00CD5145"/>
    <w:rsid w:val="00CF0934"/>
    <w:rsid w:val="00CF52FF"/>
    <w:rsid w:val="00D13E43"/>
    <w:rsid w:val="00D14037"/>
    <w:rsid w:val="00D21FD7"/>
    <w:rsid w:val="00D22351"/>
    <w:rsid w:val="00D23D65"/>
    <w:rsid w:val="00D34AC3"/>
    <w:rsid w:val="00D40462"/>
    <w:rsid w:val="00D55874"/>
    <w:rsid w:val="00D61D2F"/>
    <w:rsid w:val="00D66DE8"/>
    <w:rsid w:val="00D67741"/>
    <w:rsid w:val="00D71539"/>
    <w:rsid w:val="00D75BD9"/>
    <w:rsid w:val="00D76F5B"/>
    <w:rsid w:val="00D8458C"/>
    <w:rsid w:val="00D84920"/>
    <w:rsid w:val="00DA5976"/>
    <w:rsid w:val="00DC62F0"/>
    <w:rsid w:val="00DC698E"/>
    <w:rsid w:val="00DD5208"/>
    <w:rsid w:val="00DF386D"/>
    <w:rsid w:val="00DF4A9C"/>
    <w:rsid w:val="00DF5B01"/>
    <w:rsid w:val="00E00F81"/>
    <w:rsid w:val="00E05548"/>
    <w:rsid w:val="00E130F8"/>
    <w:rsid w:val="00E14336"/>
    <w:rsid w:val="00E46E54"/>
    <w:rsid w:val="00E60C6E"/>
    <w:rsid w:val="00E621EB"/>
    <w:rsid w:val="00E62357"/>
    <w:rsid w:val="00E64C4B"/>
    <w:rsid w:val="00E915E6"/>
    <w:rsid w:val="00EB1418"/>
    <w:rsid w:val="00EB70A2"/>
    <w:rsid w:val="00EC4E93"/>
    <w:rsid w:val="00ED26BF"/>
    <w:rsid w:val="00ED7BC2"/>
    <w:rsid w:val="00EE26EC"/>
    <w:rsid w:val="00EE5F66"/>
    <w:rsid w:val="00EF433E"/>
    <w:rsid w:val="00EF5D89"/>
    <w:rsid w:val="00F06AC8"/>
    <w:rsid w:val="00F2195E"/>
    <w:rsid w:val="00F2213C"/>
    <w:rsid w:val="00F309D9"/>
    <w:rsid w:val="00F3234D"/>
    <w:rsid w:val="00F4200F"/>
    <w:rsid w:val="00F42F22"/>
    <w:rsid w:val="00F4355E"/>
    <w:rsid w:val="00F4476A"/>
    <w:rsid w:val="00F51F1E"/>
    <w:rsid w:val="00F53697"/>
    <w:rsid w:val="00F669E2"/>
    <w:rsid w:val="00F735CE"/>
    <w:rsid w:val="00F84266"/>
    <w:rsid w:val="00F93BBE"/>
    <w:rsid w:val="00F949ED"/>
    <w:rsid w:val="00FA68E3"/>
    <w:rsid w:val="00FB1D4A"/>
    <w:rsid w:val="00FB3F51"/>
    <w:rsid w:val="00FC412E"/>
    <w:rsid w:val="00FE48E6"/>
    <w:rsid w:val="00FF417C"/>
    <w:rsid w:val="00FF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D65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9D5"/>
    <w:pPr>
      <w:ind w:left="720"/>
      <w:contextualSpacing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354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EA"/>
    <w:rPr>
      <w:rFonts w:ascii="Tahoma" w:eastAsia="Times New Roman" w:hAnsi="Tahoma" w:cs="Tahoma"/>
      <w:sz w:val="16"/>
      <w:szCs w:val="16"/>
      <w:lang w:val="id-ID" w:eastAsia="id-ID"/>
    </w:rPr>
  </w:style>
  <w:style w:type="character" w:customStyle="1" w:styleId="element-citation">
    <w:name w:val="element-citation"/>
    <w:basedOn w:val="DefaultParagraphFont"/>
    <w:rsid w:val="00B30B16"/>
  </w:style>
  <w:style w:type="character" w:customStyle="1" w:styleId="ref-journal">
    <w:name w:val="ref-journal"/>
    <w:basedOn w:val="DefaultParagraphFont"/>
    <w:rsid w:val="00B30B16"/>
  </w:style>
  <w:style w:type="character" w:customStyle="1" w:styleId="ref-vol">
    <w:name w:val="ref-vol"/>
    <w:basedOn w:val="DefaultParagraphFont"/>
    <w:rsid w:val="00B30B16"/>
  </w:style>
  <w:style w:type="character" w:customStyle="1" w:styleId="hps">
    <w:name w:val="hps"/>
    <w:basedOn w:val="DefaultParagraphFont"/>
    <w:rsid w:val="0076619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CB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25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B6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C2"/>
    <w:rPr>
      <w:rFonts w:ascii="Calibri" w:eastAsia="Times New Roman" w:hAnsi="Calibri" w:cs="Times New Roman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B865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1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6DCA-DF68-4C57-A9A7-F4A03291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9237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id</cp:lastModifiedBy>
  <cp:revision>62</cp:revision>
  <dcterms:created xsi:type="dcterms:W3CDTF">2016-03-05T01:05:00Z</dcterms:created>
  <dcterms:modified xsi:type="dcterms:W3CDTF">2019-07-24T13:24:00Z</dcterms:modified>
</cp:coreProperties>
</file>