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DFB20" w14:textId="77777777" w:rsidR="00D23D65" w:rsidRPr="00D14037" w:rsidRDefault="00B84BEE" w:rsidP="00D14037">
      <w:pPr>
        <w:widowControl w:val="0"/>
        <w:autoSpaceDE w:val="0"/>
        <w:autoSpaceDN w:val="0"/>
        <w:adjustRightInd w:val="0"/>
        <w:spacing w:after="0" w:line="360" w:lineRule="auto"/>
        <w:ind w:right="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UJI TEGANGAN TABUNG SINAR X- PADA PESAWAT SINAR-X MOBILE MERK SUPRA C-125 DI LABORATORIUM ATRO BALI</w:t>
      </w:r>
    </w:p>
    <w:p w14:paraId="6D27AAA7" w14:textId="77777777" w:rsidR="00D23D65" w:rsidRPr="002641DF" w:rsidRDefault="00D23D65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</w:rPr>
      </w:pPr>
    </w:p>
    <w:p w14:paraId="25CAB311" w14:textId="4955DE2B" w:rsidR="00390EE8" w:rsidRPr="0076031C" w:rsidRDefault="00502F29" w:rsidP="000E4481">
      <w:pPr>
        <w:spacing w:after="0" w:line="240" w:lineRule="auto"/>
        <w:jc w:val="center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  <w:lang w:val="en-US"/>
        </w:rPr>
        <w:t>Dea</w:t>
      </w:r>
      <w:proofErr w:type="spellEnd"/>
      <w:r>
        <w:rPr>
          <w:rFonts w:ascii="Times New Roman" w:hAnsi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Ryangga</w:t>
      </w:r>
      <w:proofErr w:type="spellEnd"/>
      <w:r>
        <w:rPr>
          <w:rFonts w:ascii="Times New Roman" w:hAnsi="Times New Roman"/>
          <w:bCs/>
          <w:lang w:val="en-US"/>
        </w:rPr>
        <w:t xml:space="preserve">*, </w:t>
      </w:r>
      <w:proofErr w:type="spellStart"/>
      <w:r>
        <w:rPr>
          <w:rFonts w:ascii="Times New Roman" w:hAnsi="Times New Roman"/>
          <w:bCs/>
          <w:lang w:val="en-US"/>
        </w:rPr>
        <w:t>Luh</w:t>
      </w:r>
      <w:proofErr w:type="spellEnd"/>
      <w:r>
        <w:rPr>
          <w:rFonts w:ascii="Times New Roman" w:hAnsi="Times New Roman"/>
          <w:bCs/>
          <w:lang w:val="en-US"/>
        </w:rPr>
        <w:t xml:space="preserve"> Dian </w:t>
      </w:r>
      <w:proofErr w:type="spellStart"/>
      <w:r>
        <w:rPr>
          <w:rFonts w:ascii="Times New Roman" w:hAnsi="Times New Roman"/>
          <w:bCs/>
          <w:lang w:val="en-US"/>
        </w:rPr>
        <w:t>Ardianti</w:t>
      </w:r>
      <w:r w:rsidR="0076031C">
        <w:rPr>
          <w:rFonts w:ascii="Times New Roman" w:hAnsi="Times New Roman"/>
          <w:bCs/>
          <w:lang w:val="en-US"/>
        </w:rPr>
        <w:t>wi</w:t>
      </w:r>
      <w:proofErr w:type="spellEnd"/>
      <w:r w:rsidR="0076031C">
        <w:rPr>
          <w:rFonts w:ascii="Times New Roman" w:hAnsi="Times New Roman"/>
          <w:bCs/>
          <w:lang w:val="en-US"/>
        </w:rPr>
        <w:t>*</w:t>
      </w:r>
    </w:p>
    <w:p w14:paraId="6C446A51" w14:textId="77777777" w:rsidR="00D14037" w:rsidRDefault="00D14037" w:rsidP="000E448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7AF88C9" w14:textId="77777777" w:rsidR="005438D3" w:rsidRPr="00E621EB" w:rsidRDefault="005438D3" w:rsidP="00390EE8">
      <w:pPr>
        <w:spacing w:after="0" w:line="240" w:lineRule="auto"/>
        <w:jc w:val="center"/>
        <w:rPr>
          <w:rFonts w:ascii="Times New Roman" w:hAnsi="Times New Roman"/>
          <w:b/>
          <w:bCs/>
          <w:color w:val="4F81BD" w:themeColor="accent1"/>
        </w:rPr>
      </w:pPr>
    </w:p>
    <w:p w14:paraId="441F351A" w14:textId="77777777" w:rsidR="003E45F9" w:rsidRPr="00D14037" w:rsidRDefault="00D14037" w:rsidP="005438D3">
      <w:pPr>
        <w:spacing w:after="0" w:line="240" w:lineRule="auto"/>
        <w:jc w:val="center"/>
        <w:rPr>
          <w:rFonts w:ascii="Times New Roman" w:hAnsi="Times New Roman"/>
        </w:rPr>
      </w:pPr>
      <w:r w:rsidRPr="00D14037">
        <w:rPr>
          <w:rFonts w:ascii="Times New Roman" w:hAnsi="Times New Roman"/>
        </w:rPr>
        <w:t>*</w:t>
      </w:r>
      <w:r w:rsidR="003E45F9" w:rsidRPr="00D14037">
        <w:rPr>
          <w:rFonts w:ascii="Times New Roman" w:hAnsi="Times New Roman"/>
        </w:rPr>
        <w:t>Akademi Teknik Radiodiagnostik dan Radioterapi Bali</w:t>
      </w:r>
    </w:p>
    <w:p w14:paraId="7C7C7575" w14:textId="54BB9259" w:rsidR="003E45F9" w:rsidRPr="00D14037" w:rsidRDefault="003E45F9" w:rsidP="005438D3">
      <w:pPr>
        <w:spacing w:after="0" w:line="240" w:lineRule="auto"/>
        <w:jc w:val="center"/>
        <w:rPr>
          <w:rFonts w:ascii="Times New Roman" w:hAnsi="Times New Roman"/>
        </w:rPr>
      </w:pPr>
    </w:p>
    <w:p w14:paraId="4DB3098E" w14:textId="77777777" w:rsidR="00D14037" w:rsidRPr="003E45F9" w:rsidRDefault="00D14037" w:rsidP="00D14037">
      <w:pPr>
        <w:spacing w:after="0" w:line="240" w:lineRule="auto"/>
        <w:rPr>
          <w:rFonts w:ascii="Times New Roman" w:hAnsi="Times New Roman"/>
          <w:b/>
          <w:bCs/>
          <w:lang w:eastAsia="en-GB"/>
        </w:rPr>
      </w:pPr>
    </w:p>
    <w:p w14:paraId="688276C2" w14:textId="28E9723E" w:rsidR="00D14037" w:rsidRPr="004C41C6" w:rsidRDefault="001C70DA" w:rsidP="00D140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en-GB"/>
        </w:rPr>
        <w:t>Korespondensi</w:t>
      </w:r>
      <w:r w:rsidR="00D14037" w:rsidRPr="004C41C6">
        <w:rPr>
          <w:rFonts w:ascii="Times New Roman" w:hAnsi="Times New Roman"/>
          <w:sz w:val="18"/>
          <w:szCs w:val="18"/>
          <w:lang w:eastAsia="en-GB"/>
        </w:rPr>
        <w:t xml:space="preserve">: </w:t>
      </w:r>
      <w:proofErr w:type="spellStart"/>
      <w:r w:rsidR="00502F29">
        <w:rPr>
          <w:rFonts w:ascii="Times New Roman" w:hAnsi="Times New Roman"/>
          <w:sz w:val="18"/>
          <w:szCs w:val="18"/>
          <w:lang w:val="en-US"/>
        </w:rPr>
        <w:t>Dea</w:t>
      </w:r>
      <w:proofErr w:type="spellEnd"/>
      <w:r w:rsidR="00502F29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502F29">
        <w:rPr>
          <w:rFonts w:ascii="Times New Roman" w:hAnsi="Times New Roman"/>
          <w:sz w:val="18"/>
          <w:szCs w:val="18"/>
          <w:lang w:val="en-US"/>
        </w:rPr>
        <w:t>Ryangga</w:t>
      </w:r>
      <w:proofErr w:type="spellEnd"/>
      <w:r w:rsidR="00D14037">
        <w:rPr>
          <w:rFonts w:ascii="Times New Roman" w:hAnsi="Times New Roman"/>
          <w:sz w:val="18"/>
          <w:szCs w:val="18"/>
        </w:rPr>
        <w:t xml:space="preserve"> </w:t>
      </w:r>
    </w:p>
    <w:p w14:paraId="7012D913" w14:textId="7F79BCF8" w:rsidR="0074104F" w:rsidRPr="00502F29" w:rsidRDefault="005438D3" w:rsidP="00544ED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  <w:r w:rsidRPr="003E45F9">
        <w:rPr>
          <w:rFonts w:ascii="Times New Roman" w:hAnsi="Times New Roman"/>
          <w:sz w:val="18"/>
          <w:szCs w:val="18"/>
        </w:rPr>
        <w:t xml:space="preserve">e-mail: </w:t>
      </w:r>
      <w:r w:rsidR="00502F29">
        <w:rPr>
          <w:rFonts w:ascii="Times New Roman" w:hAnsi="Times New Roman"/>
          <w:sz w:val="18"/>
          <w:szCs w:val="18"/>
          <w:lang w:val="en-US"/>
        </w:rPr>
        <w:t>dea_ryangga@gmail.com</w:t>
      </w:r>
    </w:p>
    <w:p w14:paraId="1E1E9D9F" w14:textId="77777777" w:rsidR="0074104F" w:rsidRDefault="0074104F" w:rsidP="00267175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18"/>
          <w:szCs w:val="18"/>
        </w:rPr>
      </w:pPr>
    </w:p>
    <w:p w14:paraId="1791B003" w14:textId="77777777" w:rsidR="00306889" w:rsidRDefault="0074104F" w:rsidP="0074104F">
      <w:pPr>
        <w:widowControl w:val="0"/>
        <w:autoSpaceDE w:val="0"/>
        <w:autoSpaceDN w:val="0"/>
        <w:adjustRightInd w:val="0"/>
        <w:spacing w:after="0" w:line="360" w:lineRule="auto"/>
        <w:ind w:right="28"/>
        <w:jc w:val="both"/>
        <w:rPr>
          <w:rFonts w:ascii="Times New Roman" w:hAnsi="Times New Roman"/>
          <w:b/>
          <w:sz w:val="20"/>
          <w:szCs w:val="20"/>
        </w:rPr>
      </w:pPr>
      <w:r w:rsidRPr="0074104F">
        <w:rPr>
          <w:rFonts w:ascii="Times New Roman" w:hAnsi="Times New Roman"/>
          <w:b/>
          <w:sz w:val="20"/>
          <w:szCs w:val="20"/>
        </w:rPr>
        <w:t>INTISARI</w:t>
      </w:r>
    </w:p>
    <w:p w14:paraId="4B1A0EFF" w14:textId="77777777" w:rsidR="0074104F" w:rsidRPr="0074104F" w:rsidRDefault="0074104F" w:rsidP="0074104F">
      <w:pPr>
        <w:widowControl w:val="0"/>
        <w:autoSpaceDE w:val="0"/>
        <w:autoSpaceDN w:val="0"/>
        <w:adjustRightInd w:val="0"/>
        <w:spacing w:after="0" w:line="360" w:lineRule="auto"/>
        <w:ind w:right="28"/>
        <w:jc w:val="both"/>
        <w:rPr>
          <w:rFonts w:ascii="Times New Roman" w:hAnsi="Times New Roman"/>
          <w:b/>
          <w:sz w:val="20"/>
          <w:szCs w:val="20"/>
        </w:rPr>
      </w:pPr>
    </w:p>
    <w:p w14:paraId="41BE3769" w14:textId="77777777" w:rsidR="00D23D65" w:rsidRDefault="00DC0284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wajib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mengetahui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keluaran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ataupun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output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control panel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diukur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Meter.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bulan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2018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metode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kuantitatif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pendekatan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eksperimen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Populasi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seluruh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kV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mulai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kV minimum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sampai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maksimum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Sampel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5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macam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variasi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kV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meliputi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60kV, 70 kV, 80 kV, 90 kV, dan 100 kV.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factor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eksposi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variasi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kV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60 kV – 100 kV,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kuat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arus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200</w:t>
      </w:r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sz w:val="20"/>
          <w:szCs w:val="20"/>
          <w:lang w:val="en-ID"/>
        </w:rPr>
        <w:t xml:space="preserve">mA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waktu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0,1 second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eksposi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sebanyak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15 kali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interval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waktu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3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menit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. </w:t>
      </w:r>
    </w:p>
    <w:p w14:paraId="39608AC4" w14:textId="77777777" w:rsidR="00DC0284" w:rsidRDefault="00DC0284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16"/>
          <w:lang w:val="en-ID"/>
        </w:rPr>
      </w:pPr>
      <w:r>
        <w:rPr>
          <w:rFonts w:ascii="Times New Roman" w:hAnsi="Times New Roman"/>
          <w:sz w:val="20"/>
          <w:szCs w:val="20"/>
          <w:lang w:val="en-ID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diperoleh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penyimpangan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0,01 %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0,1 x 10 </w:t>
      </w:r>
      <w:r w:rsidRPr="00DC0284">
        <w:rPr>
          <w:rFonts w:ascii="Times New Roman" w:hAnsi="Times New Roman"/>
          <w:sz w:val="20"/>
          <w:szCs w:val="20"/>
          <w:vertAlign w:val="superscript"/>
          <w:lang w:val="en-ID"/>
        </w:rPr>
        <w:t>-5</w:t>
      </w:r>
      <w:r>
        <w:rPr>
          <w:rFonts w:ascii="Times New Roman" w:hAnsi="Times New Roman"/>
          <w:sz w:val="20"/>
          <w:szCs w:val="20"/>
          <w:vertAlign w:val="superscript"/>
          <w:lang w:val="en-ID"/>
        </w:rPr>
        <w:t xml:space="preserve">. </w:t>
      </w:r>
    </w:p>
    <w:p w14:paraId="47B84FF4" w14:textId="77777777" w:rsidR="00DC0284" w:rsidRDefault="00DC0284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penyimpangan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keluaran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dihasilkan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oleh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tersebut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60 kV – 100 kV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masih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dalam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batas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toleransi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diizinkan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menurut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Papp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2011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sebesar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0,01 % </w:t>
      </w:r>
      <w:r w:rsidR="00137B3D">
        <w:rPr>
          <w:rFonts w:ascii="Times New Roman" w:hAnsi="Times New Roman"/>
          <w:sz w:val="20"/>
          <w:szCs w:val="20"/>
          <w:lang w:val="en-ID"/>
        </w:rPr>
        <w:t>≤</w:t>
      </w:r>
      <w:r w:rsidR="002E66B4">
        <w:rPr>
          <w:rFonts w:ascii="Times New Roman" w:hAnsi="Times New Roman"/>
          <w:sz w:val="20"/>
          <w:szCs w:val="20"/>
          <w:lang w:val="en-ID"/>
        </w:rPr>
        <w:t xml:space="preserve"> 5% </w:t>
      </w:r>
      <w:proofErr w:type="spellStart"/>
      <w:r w:rsidR="002E66B4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2E66B4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E66B4">
        <w:rPr>
          <w:rFonts w:ascii="Times New Roman" w:hAnsi="Times New Roman"/>
          <w:sz w:val="20"/>
          <w:szCs w:val="20"/>
          <w:lang w:val="en-ID"/>
        </w:rPr>
        <w:t>menurut</w:t>
      </w:r>
      <w:proofErr w:type="spellEnd"/>
      <w:r w:rsidR="002E66B4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E66B4">
        <w:rPr>
          <w:rFonts w:ascii="Times New Roman" w:hAnsi="Times New Roman"/>
          <w:sz w:val="20"/>
          <w:szCs w:val="20"/>
          <w:lang w:val="en-ID"/>
        </w:rPr>
        <w:t>Perka</w:t>
      </w:r>
      <w:proofErr w:type="spellEnd"/>
      <w:r w:rsidR="002E66B4">
        <w:rPr>
          <w:rFonts w:ascii="Times New Roman" w:hAnsi="Times New Roman"/>
          <w:sz w:val="20"/>
          <w:szCs w:val="20"/>
          <w:lang w:val="en-ID"/>
        </w:rPr>
        <w:t xml:space="preserve"> BAPATEN </w:t>
      </w:r>
      <w:proofErr w:type="spellStart"/>
      <w:r w:rsidR="002E66B4">
        <w:rPr>
          <w:rFonts w:ascii="Times New Roman" w:hAnsi="Times New Roman"/>
          <w:sz w:val="20"/>
          <w:szCs w:val="20"/>
          <w:lang w:val="en-ID"/>
        </w:rPr>
        <w:t>sebesar</w:t>
      </w:r>
      <w:proofErr w:type="spellEnd"/>
      <w:r w:rsidR="002E66B4">
        <w:rPr>
          <w:rFonts w:ascii="Times New Roman" w:hAnsi="Times New Roman"/>
          <w:sz w:val="20"/>
          <w:szCs w:val="20"/>
          <w:lang w:val="en-ID"/>
        </w:rPr>
        <w:t xml:space="preserve"> 0,1 x 10 </w:t>
      </w:r>
      <w:r w:rsidR="002E66B4" w:rsidRPr="002E66B4">
        <w:rPr>
          <w:rFonts w:ascii="Times New Roman" w:hAnsi="Times New Roman"/>
          <w:sz w:val="20"/>
          <w:szCs w:val="20"/>
          <w:vertAlign w:val="superscript"/>
          <w:lang w:val="en-ID"/>
        </w:rPr>
        <w:t>-5</w:t>
      </w:r>
      <w:r w:rsidR="002E66B4">
        <w:rPr>
          <w:rFonts w:ascii="Times New Roman" w:hAnsi="Times New Roman"/>
          <w:sz w:val="20"/>
          <w:szCs w:val="20"/>
          <w:vertAlign w:val="superscript"/>
          <w:lang w:val="en-ID"/>
        </w:rPr>
        <w:t xml:space="preserve"> </w:t>
      </w:r>
      <w:r w:rsidR="00137B3D">
        <w:rPr>
          <w:rFonts w:ascii="Times New Roman" w:hAnsi="Times New Roman"/>
          <w:sz w:val="20"/>
          <w:szCs w:val="20"/>
          <w:vertAlign w:val="superscript"/>
          <w:lang w:val="en-ID"/>
        </w:rPr>
        <w:t xml:space="preserve"> </w:t>
      </w:r>
      <w:r w:rsidR="00137B3D">
        <w:rPr>
          <w:rFonts w:ascii="Times New Roman" w:hAnsi="Times New Roman"/>
          <w:sz w:val="20"/>
          <w:szCs w:val="20"/>
          <w:lang w:val="en-ID"/>
        </w:rPr>
        <w:t>≤ 5.</w:t>
      </w:r>
    </w:p>
    <w:p w14:paraId="04E019D0" w14:textId="77777777" w:rsidR="00517CAD" w:rsidRPr="002E66B4" w:rsidRDefault="00517CAD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</w:p>
    <w:p w14:paraId="244AEFB2" w14:textId="77777777" w:rsidR="00D23D65" w:rsidRPr="00D14037" w:rsidRDefault="00D23D65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b/>
          <w:i/>
          <w:spacing w:val="1"/>
          <w:sz w:val="18"/>
          <w:szCs w:val="18"/>
        </w:rPr>
      </w:pPr>
      <w:r w:rsidRPr="00D14037">
        <w:rPr>
          <w:rFonts w:ascii="Times New Roman" w:hAnsi="Times New Roman"/>
          <w:b/>
          <w:bCs/>
          <w:spacing w:val="-2"/>
          <w:sz w:val="18"/>
          <w:szCs w:val="18"/>
        </w:rPr>
        <w:t>K</w:t>
      </w:r>
      <w:r w:rsidRPr="00D14037">
        <w:rPr>
          <w:rFonts w:ascii="Times New Roman" w:hAnsi="Times New Roman"/>
          <w:b/>
          <w:bCs/>
          <w:sz w:val="18"/>
          <w:szCs w:val="18"/>
        </w:rPr>
        <w:t>a</w:t>
      </w:r>
      <w:r w:rsidRPr="00D14037">
        <w:rPr>
          <w:rFonts w:ascii="Times New Roman" w:hAnsi="Times New Roman"/>
          <w:b/>
          <w:bCs/>
          <w:spacing w:val="-1"/>
          <w:sz w:val="18"/>
          <w:szCs w:val="18"/>
        </w:rPr>
        <w:t>t</w:t>
      </w:r>
      <w:r w:rsidRPr="00D14037">
        <w:rPr>
          <w:rFonts w:ascii="Times New Roman" w:hAnsi="Times New Roman"/>
          <w:b/>
          <w:bCs/>
          <w:sz w:val="18"/>
          <w:szCs w:val="18"/>
        </w:rPr>
        <w:t>a</w:t>
      </w:r>
      <w:r w:rsidR="004659D5" w:rsidRPr="00D14037">
        <w:rPr>
          <w:rFonts w:ascii="Times New Roman" w:hAnsi="Times New Roman"/>
          <w:b/>
          <w:bCs/>
          <w:sz w:val="18"/>
          <w:szCs w:val="18"/>
          <w:lang w:val="en-US"/>
        </w:rPr>
        <w:t xml:space="preserve"> </w:t>
      </w:r>
      <w:r w:rsidRPr="00D14037">
        <w:rPr>
          <w:rFonts w:ascii="Times New Roman" w:hAnsi="Times New Roman"/>
          <w:b/>
          <w:bCs/>
          <w:spacing w:val="-2"/>
          <w:sz w:val="18"/>
          <w:szCs w:val="18"/>
        </w:rPr>
        <w:t>K</w:t>
      </w:r>
      <w:r w:rsidRPr="00D14037">
        <w:rPr>
          <w:rFonts w:ascii="Times New Roman" w:hAnsi="Times New Roman"/>
          <w:b/>
          <w:bCs/>
          <w:spacing w:val="1"/>
          <w:sz w:val="18"/>
          <w:szCs w:val="18"/>
        </w:rPr>
        <w:t>un</w:t>
      </w:r>
      <w:r w:rsidRPr="00D14037">
        <w:rPr>
          <w:rFonts w:ascii="Times New Roman" w:hAnsi="Times New Roman"/>
          <w:b/>
          <w:bCs/>
          <w:spacing w:val="-1"/>
          <w:sz w:val="18"/>
          <w:szCs w:val="18"/>
        </w:rPr>
        <w:t>c</w:t>
      </w:r>
      <w:r w:rsidRPr="00D14037">
        <w:rPr>
          <w:rFonts w:ascii="Times New Roman" w:hAnsi="Times New Roman"/>
          <w:b/>
          <w:bCs/>
          <w:sz w:val="18"/>
          <w:szCs w:val="18"/>
        </w:rPr>
        <w:t>i</w:t>
      </w:r>
      <w:r w:rsidRPr="00D14037">
        <w:rPr>
          <w:rFonts w:ascii="Times New Roman" w:hAnsi="Times New Roman"/>
          <w:b/>
          <w:bCs/>
          <w:sz w:val="18"/>
          <w:szCs w:val="18"/>
        </w:rPr>
        <w:tab/>
      </w:r>
      <w:r w:rsidRPr="00D14037">
        <w:rPr>
          <w:rFonts w:ascii="Times New Roman" w:hAnsi="Times New Roman"/>
          <w:b/>
          <w:sz w:val="18"/>
          <w:szCs w:val="18"/>
        </w:rPr>
        <w:t xml:space="preserve">: </w:t>
      </w:r>
      <w:r w:rsidR="002E66B4">
        <w:rPr>
          <w:rFonts w:ascii="Times New Roman" w:hAnsi="Times New Roman"/>
          <w:i/>
          <w:spacing w:val="1"/>
          <w:sz w:val="18"/>
          <w:szCs w:val="18"/>
        </w:rPr>
        <w:t>Uji Keluaran Tegangan, kVp Meter, Control Panel, Pesawat Sinar-X Mobile merk Supra C-125</w:t>
      </w:r>
    </w:p>
    <w:p w14:paraId="69DA3CCE" w14:textId="77777777" w:rsidR="004659D5" w:rsidRDefault="004659D5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745B8D10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773FA408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5F84C59C" w14:textId="77777777"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039DD182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587B27EA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07B724FC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18129D62" w14:textId="77777777"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1D2C772B" w14:textId="77777777" w:rsidR="00782398" w:rsidRDefault="00782398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4DE479CC" w14:textId="77777777" w:rsidR="004C41C6" w:rsidRDefault="004C41C6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51216465" w14:textId="77777777" w:rsidR="002E66B4" w:rsidRDefault="002E66B4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09155601" w14:textId="77777777" w:rsidR="002E66B4" w:rsidRDefault="002E66B4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129119A4" w14:textId="77777777" w:rsidR="002E66B4" w:rsidRDefault="002E66B4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639161AC" w14:textId="77777777" w:rsidR="002E66B4" w:rsidRDefault="002E66B4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14:paraId="5B5CED0F" w14:textId="77777777" w:rsidR="002E66B4" w:rsidRPr="002641DF" w:rsidRDefault="002E66B4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  <w:sectPr w:rsidR="002E66B4" w:rsidRPr="002641DF" w:rsidSect="00A210FD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6FF2FAB" w14:textId="77777777" w:rsidR="009A6574" w:rsidRPr="00123134" w:rsidRDefault="004659D5" w:rsidP="00D14037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z w:val="20"/>
          <w:szCs w:val="20"/>
        </w:rPr>
      </w:pPr>
      <w:r w:rsidRPr="007C7555">
        <w:rPr>
          <w:rFonts w:ascii="Times New Roman" w:hAnsi="Times New Roman"/>
          <w:b/>
          <w:bCs/>
          <w:spacing w:val="-3"/>
          <w:sz w:val="20"/>
          <w:szCs w:val="20"/>
        </w:rPr>
        <w:lastRenderedPageBreak/>
        <w:t>P</w:t>
      </w:r>
      <w:r w:rsidRPr="007C7555">
        <w:rPr>
          <w:rFonts w:ascii="Times New Roman" w:hAnsi="Times New Roman"/>
          <w:b/>
          <w:bCs/>
          <w:sz w:val="20"/>
          <w:szCs w:val="20"/>
        </w:rPr>
        <w:t>EN</w:t>
      </w:r>
      <w:r w:rsidRPr="007C7555"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 w:rsidRPr="007C7555">
        <w:rPr>
          <w:rFonts w:ascii="Times New Roman" w:hAnsi="Times New Roman"/>
          <w:b/>
          <w:bCs/>
          <w:sz w:val="20"/>
          <w:szCs w:val="20"/>
        </w:rPr>
        <w:t>AHUL</w:t>
      </w:r>
      <w:r w:rsidRPr="007C7555">
        <w:rPr>
          <w:rFonts w:ascii="Times New Roman" w:hAnsi="Times New Roman"/>
          <w:b/>
          <w:bCs/>
          <w:spacing w:val="2"/>
          <w:sz w:val="20"/>
          <w:szCs w:val="20"/>
        </w:rPr>
        <w:t>U</w:t>
      </w:r>
      <w:r w:rsidRPr="007C7555">
        <w:rPr>
          <w:rFonts w:ascii="Times New Roman" w:hAnsi="Times New Roman"/>
          <w:b/>
          <w:bCs/>
          <w:sz w:val="20"/>
          <w:szCs w:val="20"/>
        </w:rPr>
        <w:t>AN</w:t>
      </w:r>
    </w:p>
    <w:p w14:paraId="56D47714" w14:textId="77777777" w:rsidR="009A0185" w:rsidRDefault="009A6574" w:rsidP="009A65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ID"/>
        </w:rPr>
      </w:pPr>
      <w:r>
        <w:rPr>
          <w:rFonts w:ascii="Times New Roman" w:hAnsi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unit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radiologi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dimanfaatkan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menunjang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pelayanan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kesehatan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khususnya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radiodiagnostik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melalui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kuali</w:t>
      </w:r>
      <w:r w:rsidR="00137B3D">
        <w:rPr>
          <w:rFonts w:ascii="Times New Roman" w:hAnsi="Times New Roman"/>
          <w:sz w:val="20"/>
          <w:szCs w:val="20"/>
          <w:lang w:val="en-ID"/>
        </w:rPr>
        <w:t>tas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radiograf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yang optimal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sehin</w:t>
      </w:r>
      <w:r>
        <w:rPr>
          <w:rFonts w:ascii="Times New Roman" w:hAnsi="Times New Roman"/>
          <w:sz w:val="20"/>
          <w:szCs w:val="20"/>
          <w:lang w:val="en-ID"/>
        </w:rPr>
        <w:t>gga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mem</w:t>
      </w:r>
      <w:r w:rsidR="00137B3D">
        <w:rPr>
          <w:rFonts w:ascii="Times New Roman" w:hAnsi="Times New Roman"/>
          <w:sz w:val="20"/>
          <w:szCs w:val="20"/>
          <w:lang w:val="en-ID"/>
        </w:rPr>
        <w:t>bantu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proses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penegakkan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diagnosa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Selain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mempunyai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manfaat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juga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menimbulkan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bahaya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radiasi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meminimalkan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bahaya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radiasi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tersebut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maka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harus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diperhatikan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kesesuaian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terhadap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standar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telah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ditentukan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>.</w:t>
      </w:r>
    </w:p>
    <w:p w14:paraId="2FE930CE" w14:textId="77777777" w:rsidR="009A6574" w:rsidRDefault="009A6574" w:rsidP="009A65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ID"/>
        </w:rPr>
      </w:pPr>
      <w:r>
        <w:rPr>
          <w:rFonts w:ascii="Times New Roman" w:hAnsi="Times New Roman"/>
          <w:sz w:val="20"/>
          <w:szCs w:val="20"/>
          <w:lang w:val="en-ID"/>
        </w:rPr>
        <w:tab/>
        <w:t xml:space="preserve">Tingkat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kesesuaian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dalam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>-X</w:t>
      </w:r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juga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sangat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berpengaruh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terhadap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kualitas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radiograf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baik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Upaya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dalam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menjaga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kesesuaian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tersebut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salah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satunya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kegiatan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kendali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mutu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Kegiatan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kendali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mutu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QC </w:t>
      </w:r>
      <w:r w:rsidR="00A9460F" w:rsidRPr="00137B3D">
        <w:rPr>
          <w:rFonts w:ascii="Times New Roman" w:hAnsi="Times New Roman"/>
          <w:i/>
          <w:sz w:val="20"/>
          <w:szCs w:val="20"/>
          <w:lang w:val="en-ID"/>
        </w:rPr>
        <w:t>(quality control)</w:t>
      </w:r>
      <w:r w:rsidR="00A9460F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di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instalasi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radiologi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bertujuan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memasikan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pelayanan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radiodiagnostik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sebuah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peralatan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baik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 xml:space="preserve"> (</w:t>
      </w:r>
      <w:proofErr w:type="spellStart"/>
      <w:r w:rsidR="00A9460F">
        <w:rPr>
          <w:rFonts w:ascii="Times New Roman" w:hAnsi="Times New Roman"/>
          <w:sz w:val="20"/>
          <w:szCs w:val="20"/>
          <w:lang w:val="en-ID"/>
        </w:rPr>
        <w:t>Bushong</w:t>
      </w:r>
      <w:proofErr w:type="spellEnd"/>
      <w:r w:rsidR="00A9460F">
        <w:rPr>
          <w:rFonts w:ascii="Times New Roman" w:hAnsi="Times New Roman"/>
          <w:sz w:val="20"/>
          <w:szCs w:val="20"/>
          <w:lang w:val="en-ID"/>
        </w:rPr>
        <w:t>, 2013).</w:t>
      </w:r>
    </w:p>
    <w:p w14:paraId="20020FF3" w14:textId="77777777" w:rsidR="00A9458A" w:rsidRDefault="00A9458A" w:rsidP="009A65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ID"/>
        </w:rPr>
      </w:pPr>
      <w:r>
        <w:rPr>
          <w:rFonts w:ascii="Times New Roman" w:hAnsi="Times New Roman"/>
          <w:sz w:val="20"/>
          <w:szCs w:val="20"/>
          <w:lang w:val="en-ID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berpengaruh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terhadap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keluaran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keluar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Bushong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, 2013). </w:t>
      </w:r>
    </w:p>
    <w:p w14:paraId="0A2AB133" w14:textId="77777777" w:rsidR="00CE6719" w:rsidRDefault="00CE6719" w:rsidP="009A65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Berdasarkan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BAPATEN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Nomor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9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2011,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lolos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generator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puncak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137B3D">
        <w:rPr>
          <w:rFonts w:ascii="Times New Roman" w:hAnsi="Times New Roman"/>
          <w:i/>
          <w:sz w:val="20"/>
          <w:szCs w:val="20"/>
          <w:lang w:val="en-ID"/>
        </w:rPr>
        <w:t>Coefisien</w:t>
      </w:r>
      <w:proofErr w:type="spellEnd"/>
      <w:r w:rsidRPr="00137B3D">
        <w:rPr>
          <w:rFonts w:ascii="Times New Roman" w:hAnsi="Times New Roman"/>
          <w:i/>
          <w:sz w:val="20"/>
          <w:szCs w:val="20"/>
          <w:lang w:val="en-ID"/>
        </w:rPr>
        <w:t xml:space="preserve"> of Variation</w:t>
      </w:r>
      <w:r>
        <w:rPr>
          <w:rFonts w:ascii="Times New Roman" w:hAnsi="Times New Roman"/>
          <w:sz w:val="20"/>
          <w:szCs w:val="20"/>
          <w:lang w:val="en-ID"/>
        </w:rPr>
        <w:t xml:space="preserve"> (CV) ≤ 0,05.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Menurut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en-ID"/>
        </w:rPr>
        <w:t>Papp(</w:t>
      </w:r>
      <w:proofErr w:type="gramEnd"/>
      <w:r>
        <w:rPr>
          <w:rFonts w:ascii="Times New Roman" w:hAnsi="Times New Roman"/>
          <w:sz w:val="20"/>
          <w:szCs w:val="20"/>
          <w:lang w:val="en-ID"/>
        </w:rPr>
        <w:t xml:space="preserve">2011),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0438E1">
        <w:rPr>
          <w:rFonts w:ascii="Times New Roman" w:hAnsi="Times New Roman"/>
          <w:sz w:val="20"/>
          <w:szCs w:val="20"/>
          <w:lang w:val="en-ID"/>
        </w:rPr>
        <w:t>dievaluasi</w:t>
      </w:r>
      <w:proofErr w:type="spellEnd"/>
      <w:r w:rsidR="000438E1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0438E1">
        <w:rPr>
          <w:rFonts w:ascii="Times New Roman" w:hAnsi="Times New Roman"/>
          <w:sz w:val="20"/>
          <w:szCs w:val="20"/>
          <w:lang w:val="en-ID"/>
        </w:rPr>
        <w:t>melalui</w:t>
      </w:r>
      <w:proofErr w:type="spellEnd"/>
      <w:r w:rsidR="000438E1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0438E1">
        <w:rPr>
          <w:rFonts w:ascii="Times New Roman" w:hAnsi="Times New Roman"/>
          <w:sz w:val="20"/>
          <w:szCs w:val="20"/>
          <w:lang w:val="en-ID"/>
        </w:rPr>
        <w:t>pengujian</w:t>
      </w:r>
      <w:proofErr w:type="spellEnd"/>
      <w:r w:rsidR="000438E1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0438E1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0438E1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0438E1"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 w:rsidR="000438E1">
        <w:rPr>
          <w:rFonts w:ascii="Times New Roman" w:hAnsi="Times New Roman"/>
          <w:sz w:val="20"/>
          <w:szCs w:val="20"/>
          <w:lang w:val="en-ID"/>
        </w:rPr>
        <w:t xml:space="preserve"> (</w:t>
      </w:r>
      <w:proofErr w:type="spellStart"/>
      <w:r w:rsidR="000438E1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0438E1">
        <w:rPr>
          <w:rFonts w:ascii="Times New Roman" w:hAnsi="Times New Roman"/>
          <w:sz w:val="20"/>
          <w:szCs w:val="20"/>
          <w:lang w:val="en-ID"/>
        </w:rPr>
        <w:t>) meter</w:t>
      </w:r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kesesuaian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setiap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setelah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perbaikan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generator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</w:t>
      </w:r>
      <w:r w:rsidR="00137B3D">
        <w:rPr>
          <w:rFonts w:ascii="Times New Roman" w:hAnsi="Times New Roman"/>
          <w:sz w:val="20"/>
          <w:szCs w:val="20"/>
          <w:lang w:val="en-ID"/>
        </w:rPr>
        <w:t>an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batas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toleransi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akurasi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 ≤</w:t>
      </w:r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sz w:val="20"/>
          <w:szCs w:val="20"/>
          <w:lang w:val="en-ID"/>
        </w:rPr>
        <w:t xml:space="preserve">5%. </w:t>
      </w:r>
    </w:p>
    <w:p w14:paraId="22DCB5CA" w14:textId="77777777" w:rsidR="000438E1" w:rsidRDefault="000438E1" w:rsidP="009A65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ID"/>
        </w:rPr>
      </w:pPr>
      <w:r>
        <w:rPr>
          <w:rFonts w:ascii="Times New Roman" w:hAnsi="Times New Roman"/>
          <w:sz w:val="20"/>
          <w:szCs w:val="20"/>
          <w:lang w:val="en-ID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r w:rsidR="00137B3D" w:rsidRPr="00137B3D">
        <w:rPr>
          <w:rFonts w:ascii="Times New Roman" w:hAnsi="Times New Roman"/>
          <w:i/>
          <w:sz w:val="20"/>
          <w:szCs w:val="20"/>
          <w:lang w:val="en-ID"/>
        </w:rPr>
        <w:t>Mobile</w:t>
      </w:r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Merk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sz w:val="20"/>
          <w:szCs w:val="20"/>
          <w:lang w:val="en-ID"/>
        </w:rPr>
        <w:t>Supra C</w:t>
      </w:r>
      <w:r w:rsidR="00137B3D">
        <w:rPr>
          <w:rFonts w:ascii="Times New Roman" w:hAnsi="Times New Roman"/>
          <w:sz w:val="20"/>
          <w:szCs w:val="20"/>
          <w:lang w:val="en-ID"/>
        </w:rPr>
        <w:t xml:space="preserve">-125 </w:t>
      </w:r>
      <w:r>
        <w:rPr>
          <w:rFonts w:ascii="Times New Roman" w:hAnsi="Times New Roman"/>
          <w:sz w:val="20"/>
          <w:szCs w:val="20"/>
          <w:lang w:val="en-ID"/>
        </w:rPr>
        <w:t xml:space="preserve">di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Laboratorim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ATRO Bali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terakhir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kali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2010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sampai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sekarang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belum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pernah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maka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penulis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pengujian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menunjang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mutu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-X </w:t>
      </w:r>
      <w:r w:rsidR="00137B3D" w:rsidRPr="00137B3D">
        <w:rPr>
          <w:rFonts w:ascii="Times New Roman" w:hAnsi="Times New Roman"/>
          <w:i/>
          <w:sz w:val="20"/>
          <w:szCs w:val="20"/>
          <w:lang w:val="en-ID"/>
        </w:rPr>
        <w:t>Mobile</w:t>
      </w:r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137B3D">
        <w:rPr>
          <w:rFonts w:ascii="Times New Roman" w:hAnsi="Times New Roman"/>
          <w:sz w:val="20"/>
          <w:szCs w:val="20"/>
          <w:lang w:val="en-ID"/>
        </w:rPr>
        <w:t>Merk</w:t>
      </w:r>
      <w:proofErr w:type="spellEnd"/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sz w:val="20"/>
          <w:szCs w:val="20"/>
          <w:lang w:val="en-ID"/>
        </w:rPr>
        <w:t>Supra C</w:t>
      </w:r>
      <w:r w:rsidR="00137B3D">
        <w:rPr>
          <w:rFonts w:ascii="Times New Roman" w:hAnsi="Times New Roman"/>
          <w:sz w:val="20"/>
          <w:szCs w:val="20"/>
          <w:lang w:val="en-ID"/>
        </w:rPr>
        <w:t>-12</w:t>
      </w:r>
      <w:r>
        <w:rPr>
          <w:rFonts w:ascii="Times New Roman" w:hAnsi="Times New Roman"/>
          <w:sz w:val="20"/>
          <w:szCs w:val="20"/>
          <w:lang w:val="en-ID"/>
        </w:rPr>
        <w:t xml:space="preserve">5 di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Laboratorim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sz w:val="20"/>
          <w:szCs w:val="20"/>
          <w:lang w:val="en-ID"/>
        </w:rPr>
        <w:lastRenderedPageBreak/>
        <w:t xml:space="preserve">ATRO Bali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layak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. </w:t>
      </w:r>
    </w:p>
    <w:p w14:paraId="0836CC12" w14:textId="77777777" w:rsidR="00A9460F" w:rsidRPr="009A6574" w:rsidRDefault="00A9460F" w:rsidP="009A65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ID"/>
        </w:rPr>
      </w:pPr>
    </w:p>
    <w:p w14:paraId="393F7F2B" w14:textId="77777777" w:rsidR="00C2349E" w:rsidRPr="003A1773" w:rsidRDefault="00C2349E" w:rsidP="00E5037A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sz w:val="20"/>
          <w:szCs w:val="20"/>
        </w:rPr>
      </w:pPr>
    </w:p>
    <w:p w14:paraId="53FE6A0A" w14:textId="77777777" w:rsidR="00D13E43" w:rsidRPr="00123134" w:rsidRDefault="00D71539" w:rsidP="00123134">
      <w:pPr>
        <w:widowControl w:val="0"/>
        <w:autoSpaceDE w:val="0"/>
        <w:autoSpaceDN w:val="0"/>
        <w:adjustRightInd w:val="0"/>
        <w:spacing w:after="0" w:line="360" w:lineRule="auto"/>
        <w:ind w:right="1122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pacing w:val="-1"/>
          <w:sz w:val="20"/>
          <w:szCs w:val="20"/>
        </w:rPr>
        <w:t>M</w:t>
      </w:r>
      <w:r w:rsidRPr="003A1773">
        <w:rPr>
          <w:rFonts w:ascii="Times New Roman" w:hAnsi="Times New Roman"/>
          <w:b/>
          <w:bCs/>
          <w:sz w:val="20"/>
          <w:szCs w:val="20"/>
        </w:rPr>
        <w:t xml:space="preserve">ETODE 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ENE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3A1773">
        <w:rPr>
          <w:rFonts w:ascii="Times New Roman" w:hAnsi="Times New Roman"/>
          <w:b/>
          <w:bCs/>
          <w:sz w:val="20"/>
          <w:szCs w:val="20"/>
        </w:rPr>
        <w:t>I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 w:rsidRPr="003A1773">
        <w:rPr>
          <w:rFonts w:ascii="Times New Roman" w:hAnsi="Times New Roman"/>
          <w:b/>
          <w:bCs/>
          <w:sz w:val="20"/>
          <w:szCs w:val="20"/>
        </w:rPr>
        <w:t>IAN</w:t>
      </w:r>
    </w:p>
    <w:p w14:paraId="6236DE2B" w14:textId="77777777" w:rsidR="00DC09FB" w:rsidRDefault="00AB0B11" w:rsidP="00054139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jenis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kuantitatif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pendekatan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eksperimen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Populasi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dalam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seluruh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kV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mulai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kV paling minimum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sampai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maksimum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Laboratorium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ATRO Bali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Sampel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inin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5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macam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variasi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kV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meliputi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60 kV, 70 kV, 80 kV, 90 kV, 100 kV.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Alat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bahan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>-X</w:t>
      </w:r>
      <w:r w:rsidR="00DC09FB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="00DC09FB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DC09FB">
        <w:rPr>
          <w:rFonts w:ascii="Times New Roman" w:hAnsi="Times New Roman"/>
          <w:sz w:val="20"/>
          <w:szCs w:val="20"/>
          <w:lang w:val="en-ID"/>
        </w:rPr>
        <w:t xml:space="preserve"> Meter, </w:t>
      </w:r>
      <w:proofErr w:type="spellStart"/>
      <w:r w:rsidR="00DC09FB">
        <w:rPr>
          <w:rFonts w:ascii="Times New Roman" w:hAnsi="Times New Roman"/>
          <w:sz w:val="20"/>
          <w:szCs w:val="20"/>
          <w:lang w:val="en-ID"/>
        </w:rPr>
        <w:t>Waterpass</w:t>
      </w:r>
      <w:proofErr w:type="spellEnd"/>
      <w:r w:rsidR="00DC09FB">
        <w:rPr>
          <w:rFonts w:ascii="Times New Roman" w:hAnsi="Times New Roman"/>
          <w:sz w:val="20"/>
          <w:szCs w:val="20"/>
          <w:lang w:val="en-ID"/>
        </w:rPr>
        <w:t xml:space="preserve">, Apron, </w:t>
      </w:r>
      <w:proofErr w:type="spellStart"/>
      <w:r w:rsidR="00DC09FB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DC09FB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C09FB">
        <w:rPr>
          <w:rFonts w:ascii="Times New Roman" w:hAnsi="Times New Roman"/>
          <w:sz w:val="20"/>
          <w:szCs w:val="20"/>
          <w:lang w:val="en-ID"/>
        </w:rPr>
        <w:t>Meteran</w:t>
      </w:r>
      <w:proofErr w:type="spellEnd"/>
      <w:r w:rsidR="00DC09FB">
        <w:rPr>
          <w:rFonts w:ascii="Times New Roman" w:hAnsi="Times New Roman"/>
          <w:sz w:val="20"/>
          <w:szCs w:val="20"/>
          <w:lang w:val="en-ID"/>
        </w:rPr>
        <w:t xml:space="preserve">. </w:t>
      </w:r>
    </w:p>
    <w:p w14:paraId="6DF5FDF8" w14:textId="77777777" w:rsidR="00061214" w:rsidRDefault="00DC09FB" w:rsidP="00054139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Prosedur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menguji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hidupkan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lakukan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pemanasan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-X </w:t>
      </w:r>
      <w:r w:rsidR="00137B3D" w:rsidRPr="00137B3D">
        <w:rPr>
          <w:rFonts w:ascii="Times New Roman" w:hAnsi="Times New Roman"/>
          <w:i/>
          <w:sz w:val="20"/>
          <w:szCs w:val="20"/>
          <w:lang w:val="en-ID"/>
        </w:rPr>
        <w:t>Mobile</w:t>
      </w:r>
      <w:r w:rsidR="00137B3D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Merk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Supra C-125,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hidupkan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meter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letakkan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titik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tengah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meja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pemeriksan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jarak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100cm,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atur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posisi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waterpass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atur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central point, central ray,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luas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lapangan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penyinaran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d</w:t>
      </w:r>
      <w:r w:rsidR="008708B0">
        <w:rPr>
          <w:rFonts w:ascii="Times New Roman" w:hAnsi="Times New Roman"/>
          <w:sz w:val="20"/>
          <w:szCs w:val="20"/>
          <w:lang w:val="en-ID"/>
        </w:rPr>
        <w:t>an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fak</w:t>
      </w:r>
      <w:r w:rsidR="00E5037A">
        <w:rPr>
          <w:rFonts w:ascii="Times New Roman" w:hAnsi="Times New Roman"/>
          <w:sz w:val="20"/>
          <w:szCs w:val="20"/>
          <w:lang w:val="en-ID"/>
        </w:rPr>
        <w:t>tor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eksposi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60kV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20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mAs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(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variasi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E5037A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E5037A">
        <w:rPr>
          <w:rFonts w:ascii="Times New Roman" w:hAnsi="Times New Roman"/>
          <w:sz w:val="20"/>
          <w:szCs w:val="20"/>
          <w:lang w:val="en-ID"/>
        </w:rPr>
        <w:t xml:space="preserve"> I)</w:t>
      </w:r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kemudian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diekspose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lakukan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langkah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sebanyak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3 kali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catat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ukur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meter,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ulangi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variasi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70, 80, 90,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100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mAs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="00DB3DDE">
        <w:rPr>
          <w:rFonts w:ascii="Times New Roman" w:hAnsi="Times New Roman"/>
          <w:sz w:val="20"/>
          <w:szCs w:val="20"/>
          <w:lang w:val="en-ID"/>
        </w:rPr>
        <w:t>sama</w:t>
      </w:r>
      <w:proofErr w:type="spellEnd"/>
      <w:r w:rsidR="00DB3DDE">
        <w:rPr>
          <w:rFonts w:ascii="Times New Roman" w:hAnsi="Times New Roman"/>
          <w:sz w:val="20"/>
          <w:szCs w:val="20"/>
          <w:lang w:val="en-ID"/>
        </w:rPr>
        <w:t xml:space="preserve">. </w:t>
      </w:r>
    </w:p>
    <w:p w14:paraId="111D17F2" w14:textId="77777777" w:rsidR="00220FC0" w:rsidRDefault="00061214" w:rsidP="00054139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Pengolahan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statistik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sederhana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program Microsoft Excel.</w:t>
      </w:r>
      <w:r w:rsidR="008708B0">
        <w:rPr>
          <w:rFonts w:ascii="Times New Roman" w:hAnsi="Times New Roman"/>
          <w:sz w:val="20"/>
          <w:szCs w:val="20"/>
          <w:lang w:val="en-ID"/>
        </w:rPr>
        <w:t xml:space="preserve"> D</w:t>
      </w:r>
      <w:r>
        <w:rPr>
          <w:rFonts w:ascii="Times New Roman" w:hAnsi="Times New Roman"/>
          <w:sz w:val="20"/>
          <w:szCs w:val="20"/>
          <w:lang w:val="en-ID"/>
        </w:rPr>
        <w:t xml:space="preserve">ata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pengukuran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diperoleh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setiap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variasi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diolah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menentukan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diperoleh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menggunakan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proofErr w:type="gramStart"/>
      <w:r w:rsidR="00220FC0">
        <w:rPr>
          <w:rFonts w:ascii="Times New Roman" w:hAnsi="Times New Roman"/>
          <w:sz w:val="20"/>
          <w:szCs w:val="20"/>
          <w:lang w:val="en-ID"/>
        </w:rPr>
        <w:t>rumus</w:t>
      </w:r>
      <w:proofErr w:type="spellEnd"/>
      <w:r w:rsidR="00276BC5">
        <w:rPr>
          <w:rFonts w:ascii="Times New Roman" w:hAnsi="Times New Roman"/>
          <w:sz w:val="20"/>
          <w:szCs w:val="20"/>
          <w:lang w:val="en-ID"/>
        </w:rPr>
        <w:t xml:space="preserve"> </w:t>
      </w:r>
      <w:r w:rsidR="00220FC0">
        <w:rPr>
          <w:rFonts w:ascii="Times New Roman" w:hAnsi="Times New Roman"/>
          <w:sz w:val="20"/>
          <w:szCs w:val="20"/>
          <w:lang w:val="en-ID"/>
        </w:rPr>
        <w:t>:</w:t>
      </w:r>
      <w:proofErr w:type="gram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</w:p>
    <w:p w14:paraId="242C5457" w14:textId="77777777" w:rsidR="00220FC0" w:rsidRPr="00123134" w:rsidRDefault="00276BC5" w:rsidP="00276BC5">
      <w:pPr>
        <w:widowControl w:val="0"/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/>
          <w:i/>
          <w:sz w:val="20"/>
          <w:szCs w:val="20"/>
          <w:u w:val="single"/>
          <w:lang w:val="en-ID"/>
        </w:rPr>
      </w:pPr>
      <w:proofErr w:type="spellStart"/>
      <w:r w:rsidRPr="00276BC5"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 w:rsidRPr="00276BC5">
        <w:rPr>
          <w:rFonts w:ascii="Times New Roman" w:hAnsi="Times New Roman"/>
          <w:sz w:val="20"/>
          <w:szCs w:val="20"/>
          <w:lang w:val="en-ID"/>
        </w:rPr>
        <w:t xml:space="preserve"> </w:t>
      </w:r>
      <w:r w:rsidRPr="00276BC5">
        <w:rPr>
          <w:rFonts w:ascii="Times New Roman" w:hAnsi="Times New Roman"/>
          <w:i/>
          <w:sz w:val="20"/>
          <w:szCs w:val="20"/>
          <w:lang w:val="en-ID"/>
        </w:rPr>
        <w:t>=</w:t>
      </w:r>
      <w:r w:rsidRPr="00123134">
        <w:rPr>
          <w:rFonts w:ascii="Times New Roman" w:hAnsi="Times New Roman"/>
          <w:i/>
          <w:sz w:val="20"/>
          <w:szCs w:val="20"/>
          <w:u w:val="single"/>
          <w:lang w:val="en-ID"/>
        </w:rPr>
        <w:t xml:space="preserve"> </w:t>
      </w:r>
      <w:r w:rsidR="00123134" w:rsidRPr="00123134">
        <w:rPr>
          <w:rFonts w:ascii="Times New Roman" w:hAnsi="Times New Roman"/>
          <w:i/>
          <w:sz w:val="20"/>
          <w:szCs w:val="20"/>
          <w:u w:val="single"/>
          <w:lang w:val="en-ID"/>
        </w:rPr>
        <w:t xml:space="preserve">    </w:t>
      </w:r>
      <w:proofErr w:type="spellStart"/>
      <w:r w:rsidR="00123134" w:rsidRPr="00123134">
        <w:rPr>
          <w:rFonts w:ascii="Times New Roman" w:hAnsi="Times New Roman"/>
          <w:i/>
          <w:sz w:val="20"/>
          <w:szCs w:val="20"/>
          <w:u w:val="single"/>
          <w:lang w:val="en-ID"/>
        </w:rPr>
        <w:t>Nilai</w:t>
      </w:r>
      <w:proofErr w:type="spellEnd"/>
      <w:r w:rsidR="00123134" w:rsidRPr="00123134">
        <w:rPr>
          <w:rFonts w:ascii="Times New Roman" w:hAnsi="Times New Roman"/>
          <w:i/>
          <w:sz w:val="20"/>
          <w:szCs w:val="20"/>
          <w:u w:val="single"/>
          <w:lang w:val="en-ID"/>
        </w:rPr>
        <w:t xml:space="preserve"> </w:t>
      </w:r>
      <w:proofErr w:type="spellStart"/>
      <w:r w:rsidR="00123134" w:rsidRPr="00123134">
        <w:rPr>
          <w:rFonts w:ascii="Times New Roman" w:hAnsi="Times New Roman"/>
          <w:i/>
          <w:sz w:val="20"/>
          <w:szCs w:val="20"/>
          <w:u w:val="single"/>
          <w:lang w:val="en-ID"/>
        </w:rPr>
        <w:t>Selisih</w:t>
      </w:r>
      <w:proofErr w:type="spellEnd"/>
      <w:r w:rsidR="00123134" w:rsidRPr="00123134">
        <w:rPr>
          <w:rFonts w:ascii="Times New Roman" w:hAnsi="Times New Roman"/>
          <w:i/>
          <w:sz w:val="20"/>
          <w:szCs w:val="20"/>
          <w:u w:val="single"/>
          <w:lang w:val="en-ID"/>
        </w:rPr>
        <w:t xml:space="preserve"> </w:t>
      </w:r>
      <w:proofErr w:type="spellStart"/>
      <w:r w:rsidR="00123134" w:rsidRPr="00123134">
        <w:rPr>
          <w:rFonts w:ascii="Times New Roman" w:hAnsi="Times New Roman"/>
          <w:i/>
          <w:sz w:val="20"/>
          <w:szCs w:val="20"/>
          <w:u w:val="single"/>
          <w:lang w:val="en-ID"/>
        </w:rPr>
        <w:t>Tegangan</w:t>
      </w:r>
      <w:proofErr w:type="spellEnd"/>
      <w:r w:rsidR="00123134">
        <w:rPr>
          <w:rFonts w:ascii="Times New Roman" w:hAnsi="Times New Roman"/>
          <w:i/>
          <w:sz w:val="20"/>
          <w:szCs w:val="20"/>
          <w:u w:val="single"/>
          <w:lang w:val="en-ID"/>
        </w:rPr>
        <w:t xml:space="preserve">     </w:t>
      </w:r>
      <w:r w:rsidR="00123134" w:rsidRPr="00123134">
        <w:rPr>
          <w:rFonts w:ascii="Times New Roman" w:hAnsi="Times New Roman"/>
          <w:i/>
          <w:sz w:val="20"/>
          <w:szCs w:val="20"/>
          <w:lang w:val="en-ID"/>
        </w:rPr>
        <w:t xml:space="preserve"> </w:t>
      </w:r>
      <w:r w:rsidR="00123134">
        <w:rPr>
          <w:rFonts w:ascii="Times New Roman" w:hAnsi="Times New Roman"/>
          <w:i/>
          <w:sz w:val="20"/>
          <w:szCs w:val="20"/>
          <w:lang w:val="en-ID"/>
        </w:rPr>
        <w:t xml:space="preserve">     </w:t>
      </w:r>
      <w:r w:rsidRPr="00276BC5">
        <w:rPr>
          <w:rFonts w:ascii="Times New Roman" w:hAnsi="Times New Roman"/>
          <w:i/>
          <w:sz w:val="20"/>
          <w:szCs w:val="20"/>
          <w:lang w:val="en-ID"/>
        </w:rPr>
        <w:t>X 100%</w:t>
      </w:r>
    </w:p>
    <w:p w14:paraId="53AC54A3" w14:textId="77777777" w:rsidR="00123134" w:rsidRDefault="00276BC5" w:rsidP="00276BC5">
      <w:pPr>
        <w:widowControl w:val="0"/>
        <w:autoSpaceDE w:val="0"/>
        <w:autoSpaceDN w:val="0"/>
        <w:adjustRightInd w:val="0"/>
        <w:spacing w:after="0" w:line="240" w:lineRule="auto"/>
        <w:ind w:left="720" w:right="26"/>
        <w:jc w:val="both"/>
        <w:rPr>
          <w:rFonts w:ascii="Times New Roman" w:hAnsi="Times New Roman"/>
          <w:i/>
          <w:sz w:val="20"/>
          <w:szCs w:val="20"/>
          <w:lang w:val="en-ID"/>
        </w:rPr>
      </w:pPr>
      <w:r w:rsidRPr="00276BC5">
        <w:rPr>
          <w:rFonts w:ascii="Times New Roman" w:hAnsi="Times New Roman"/>
          <w:i/>
          <w:sz w:val="20"/>
          <w:szCs w:val="20"/>
          <w:lang w:val="en-ID"/>
        </w:rPr>
        <w:t xml:space="preserve">  </w:t>
      </w:r>
      <w:r w:rsidR="00123134">
        <w:rPr>
          <w:rFonts w:ascii="Times New Roman" w:hAnsi="Times New Roman"/>
          <w:i/>
          <w:sz w:val="20"/>
          <w:szCs w:val="20"/>
          <w:lang w:val="en-ID"/>
        </w:rPr>
        <w:t xml:space="preserve">      </w:t>
      </w:r>
      <w:proofErr w:type="spellStart"/>
      <w:r w:rsidRPr="00276BC5">
        <w:rPr>
          <w:rFonts w:ascii="Times New Roman" w:hAnsi="Times New Roman"/>
          <w:i/>
          <w:sz w:val="20"/>
          <w:szCs w:val="20"/>
          <w:lang w:val="en-ID"/>
        </w:rPr>
        <w:t>Tegangan</w:t>
      </w:r>
      <w:proofErr w:type="spellEnd"/>
      <w:r w:rsidRPr="00276BC5">
        <w:rPr>
          <w:rFonts w:ascii="Times New Roman" w:hAnsi="Times New Roman"/>
          <w:i/>
          <w:sz w:val="20"/>
          <w:szCs w:val="20"/>
          <w:lang w:val="en-ID"/>
        </w:rPr>
        <w:t xml:space="preserve"> Yang </w:t>
      </w:r>
      <w:proofErr w:type="spellStart"/>
      <w:r w:rsidRPr="00276BC5">
        <w:rPr>
          <w:rFonts w:ascii="Times New Roman" w:hAnsi="Times New Roman"/>
          <w:i/>
          <w:sz w:val="20"/>
          <w:szCs w:val="20"/>
          <w:lang w:val="en-ID"/>
        </w:rPr>
        <w:t>Diatur</w:t>
      </w:r>
      <w:proofErr w:type="spellEnd"/>
      <w:r w:rsidRPr="00276BC5">
        <w:rPr>
          <w:rFonts w:ascii="Times New Roman" w:hAnsi="Times New Roman"/>
          <w:i/>
          <w:sz w:val="20"/>
          <w:szCs w:val="20"/>
          <w:lang w:val="en-ID"/>
        </w:rPr>
        <w:t xml:space="preserve"> </w:t>
      </w:r>
    </w:p>
    <w:p w14:paraId="1537D28D" w14:textId="77777777" w:rsidR="00220FC0" w:rsidRPr="00276BC5" w:rsidRDefault="00123134" w:rsidP="00123134">
      <w:pPr>
        <w:widowControl w:val="0"/>
        <w:autoSpaceDE w:val="0"/>
        <w:autoSpaceDN w:val="0"/>
        <w:adjustRightInd w:val="0"/>
        <w:spacing w:after="0" w:line="240" w:lineRule="auto"/>
        <w:ind w:left="720" w:right="26"/>
        <w:jc w:val="both"/>
        <w:rPr>
          <w:rFonts w:ascii="Times New Roman" w:hAnsi="Times New Roman"/>
          <w:i/>
          <w:sz w:val="20"/>
          <w:szCs w:val="20"/>
          <w:lang w:val="en-ID"/>
        </w:rPr>
      </w:pPr>
      <w:r>
        <w:rPr>
          <w:rFonts w:ascii="Times New Roman" w:hAnsi="Times New Roman"/>
          <w:i/>
          <w:sz w:val="20"/>
          <w:szCs w:val="20"/>
          <w:lang w:val="en-ID"/>
        </w:rPr>
        <w:t xml:space="preserve">           </w:t>
      </w:r>
      <w:r w:rsidR="00276BC5" w:rsidRPr="00276BC5">
        <w:rPr>
          <w:rFonts w:ascii="Times New Roman" w:hAnsi="Times New Roman"/>
          <w:i/>
          <w:sz w:val="20"/>
          <w:szCs w:val="20"/>
          <w:lang w:val="en-ID"/>
        </w:rPr>
        <w:t xml:space="preserve">Pada Control Table </w:t>
      </w:r>
    </w:p>
    <w:p w14:paraId="19951CD4" w14:textId="77777777" w:rsidR="00276BC5" w:rsidRPr="00276BC5" w:rsidRDefault="00276BC5" w:rsidP="00220FC0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i/>
          <w:sz w:val="20"/>
          <w:szCs w:val="20"/>
          <w:lang w:val="en-ID"/>
        </w:rPr>
      </w:pPr>
    </w:p>
    <w:p w14:paraId="087FADF0" w14:textId="77777777" w:rsidR="00220FC0" w:rsidRDefault="00123134" w:rsidP="00220FC0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S</w:t>
      </w:r>
      <w:r w:rsidR="00220FC0">
        <w:rPr>
          <w:rFonts w:ascii="Times New Roman" w:hAnsi="Times New Roman"/>
          <w:sz w:val="20"/>
          <w:szCs w:val="20"/>
          <w:lang w:val="en-ID"/>
        </w:rPr>
        <w:t>elanjutnya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menghitung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rata-rata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seluruh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220FC0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proofErr w:type="gramStart"/>
      <w:r w:rsidR="00220FC0">
        <w:rPr>
          <w:rFonts w:ascii="Times New Roman" w:hAnsi="Times New Roman"/>
          <w:sz w:val="20"/>
          <w:szCs w:val="20"/>
          <w:lang w:val="en-ID"/>
        </w:rPr>
        <w:t>rumus</w:t>
      </w:r>
      <w:proofErr w:type="spellEnd"/>
      <w:r w:rsidR="00220FC0">
        <w:rPr>
          <w:rFonts w:ascii="Times New Roman" w:hAnsi="Times New Roman"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sz w:val="20"/>
          <w:szCs w:val="20"/>
          <w:lang w:val="en-ID"/>
        </w:rPr>
        <w:t>:</w:t>
      </w:r>
      <w:proofErr w:type="gramEnd"/>
    </w:p>
    <w:p w14:paraId="25407727" w14:textId="77777777" w:rsidR="00220FC0" w:rsidRDefault="00220FC0" w:rsidP="00123134">
      <w:pPr>
        <w:widowControl w:val="0"/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Rerata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= </w:t>
      </w:r>
      <w:r w:rsidRPr="00123134">
        <w:rPr>
          <w:rFonts w:ascii="Times New Roman" w:hAnsi="Times New Roman"/>
          <w:sz w:val="20"/>
          <w:szCs w:val="20"/>
          <w:u w:val="single"/>
          <w:lang w:val="en-ID"/>
        </w:rPr>
        <w:t xml:space="preserve">X1+X2+X3+X4+X5 </w:t>
      </w:r>
    </w:p>
    <w:p w14:paraId="3527D807" w14:textId="77777777" w:rsidR="00220FC0" w:rsidRDefault="00220FC0" w:rsidP="00123134">
      <w:pPr>
        <w:widowControl w:val="0"/>
        <w:autoSpaceDE w:val="0"/>
        <w:autoSpaceDN w:val="0"/>
        <w:adjustRightInd w:val="0"/>
        <w:spacing w:after="0" w:line="240" w:lineRule="auto"/>
        <w:ind w:left="1440" w:right="26" w:firstLine="720"/>
        <w:jc w:val="both"/>
        <w:rPr>
          <w:rFonts w:ascii="Times New Roman" w:hAnsi="Times New Roman"/>
          <w:sz w:val="20"/>
          <w:szCs w:val="20"/>
          <w:lang w:val="en-ID"/>
        </w:rPr>
      </w:pPr>
      <w:r>
        <w:rPr>
          <w:rFonts w:ascii="Times New Roman" w:hAnsi="Times New Roman"/>
          <w:sz w:val="20"/>
          <w:szCs w:val="20"/>
          <w:lang w:val="en-ID"/>
        </w:rPr>
        <w:t>5</w:t>
      </w:r>
    </w:p>
    <w:p w14:paraId="54975B9C" w14:textId="77777777" w:rsidR="00220FC0" w:rsidRDefault="00220FC0" w:rsidP="00220FC0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lastRenderedPageBreak/>
        <w:t>Keterangan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</w:p>
    <w:p w14:paraId="4DA24C0F" w14:textId="77777777" w:rsidR="00220FC0" w:rsidRDefault="00220FC0" w:rsidP="00220FC0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gramStart"/>
      <w:r>
        <w:rPr>
          <w:rFonts w:ascii="Times New Roman" w:hAnsi="Times New Roman"/>
          <w:sz w:val="20"/>
          <w:szCs w:val="20"/>
          <w:lang w:val="en-ID"/>
        </w:rPr>
        <w:t>X1 :</w:t>
      </w:r>
      <w:proofErr w:type="gram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60 kV </w:t>
      </w:r>
    </w:p>
    <w:p w14:paraId="664CB3DD" w14:textId="77777777" w:rsidR="00220FC0" w:rsidRDefault="00220FC0" w:rsidP="00220FC0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gramStart"/>
      <w:r>
        <w:rPr>
          <w:rFonts w:ascii="Times New Roman" w:hAnsi="Times New Roman"/>
          <w:sz w:val="20"/>
          <w:szCs w:val="20"/>
          <w:lang w:val="en-ID"/>
        </w:rPr>
        <w:t>X2 :</w:t>
      </w:r>
      <w:proofErr w:type="gram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70 kV</w:t>
      </w:r>
    </w:p>
    <w:p w14:paraId="279D0C03" w14:textId="77777777" w:rsidR="00220FC0" w:rsidRDefault="00220FC0" w:rsidP="00220FC0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gramStart"/>
      <w:r>
        <w:rPr>
          <w:rFonts w:ascii="Times New Roman" w:hAnsi="Times New Roman"/>
          <w:sz w:val="20"/>
          <w:szCs w:val="20"/>
          <w:lang w:val="en-ID"/>
        </w:rPr>
        <w:t>X3 :</w:t>
      </w:r>
      <w:proofErr w:type="gram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80 kV</w:t>
      </w:r>
    </w:p>
    <w:p w14:paraId="4EE2AA0D" w14:textId="77777777" w:rsidR="00220FC0" w:rsidRDefault="00220FC0" w:rsidP="00220FC0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gramStart"/>
      <w:r>
        <w:rPr>
          <w:rFonts w:ascii="Times New Roman" w:hAnsi="Times New Roman"/>
          <w:sz w:val="20"/>
          <w:szCs w:val="20"/>
          <w:lang w:val="en-ID"/>
        </w:rPr>
        <w:t>X4 :</w:t>
      </w:r>
      <w:proofErr w:type="gram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90 kV</w:t>
      </w:r>
    </w:p>
    <w:p w14:paraId="68A2A231" w14:textId="77777777" w:rsidR="00220FC0" w:rsidRDefault="00220FC0" w:rsidP="00220FC0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  <w:lang w:val="en-ID"/>
        </w:rPr>
      </w:pPr>
      <w:proofErr w:type="gramStart"/>
      <w:r>
        <w:rPr>
          <w:rFonts w:ascii="Times New Roman" w:hAnsi="Times New Roman"/>
          <w:sz w:val="20"/>
          <w:szCs w:val="20"/>
          <w:lang w:val="en-ID"/>
        </w:rPr>
        <w:t>X5 :</w:t>
      </w:r>
      <w:proofErr w:type="gram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100 kV</w:t>
      </w:r>
      <w:r w:rsidR="00061214">
        <w:rPr>
          <w:rFonts w:ascii="Times New Roman" w:hAnsi="Times New Roman"/>
          <w:sz w:val="20"/>
          <w:szCs w:val="20"/>
          <w:lang w:val="en-ID"/>
        </w:rPr>
        <w:t xml:space="preserve"> </w:t>
      </w:r>
    </w:p>
    <w:p w14:paraId="42351A1A" w14:textId="77777777" w:rsidR="00B379DC" w:rsidRDefault="00220FC0" w:rsidP="00B379DC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lang w:val="en-ID"/>
        </w:rPr>
        <w:t>Analisis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membandingkan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rerata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pengukuran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presentase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penyimpangan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angka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menurut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Papp (2011)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nil</w:t>
      </w:r>
      <w:r w:rsidR="008708B0">
        <w:rPr>
          <w:rFonts w:ascii="Times New Roman" w:hAnsi="Times New Roman"/>
          <w:sz w:val="20"/>
          <w:szCs w:val="20"/>
          <w:lang w:val="en-ID"/>
        </w:rPr>
        <w:t>ai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batas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toleransi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akurasi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≤ 5%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perka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BAPATEN CV ≤</w:t>
      </w:r>
      <w:r>
        <w:rPr>
          <w:rFonts w:ascii="Times New Roman" w:hAnsi="Times New Roman"/>
          <w:sz w:val="20"/>
          <w:szCs w:val="20"/>
          <w:lang w:val="en-ID"/>
        </w:rPr>
        <w:t xml:space="preserve"> 0,05. Dari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analisi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akan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ditarik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kesimpulan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sesuai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ID"/>
        </w:rPr>
        <w:t>hipotesis</w:t>
      </w:r>
      <w:proofErr w:type="spellEnd"/>
      <w:r>
        <w:rPr>
          <w:rFonts w:ascii="Times New Roman" w:hAnsi="Times New Roman"/>
          <w:sz w:val="20"/>
          <w:szCs w:val="20"/>
          <w:lang w:val="en-ID"/>
        </w:rPr>
        <w:t>.</w:t>
      </w:r>
      <w:r w:rsidR="00AB0B11">
        <w:rPr>
          <w:rFonts w:ascii="Times New Roman" w:hAnsi="Times New Roman"/>
          <w:sz w:val="20"/>
          <w:szCs w:val="20"/>
          <w:lang w:val="en-ID"/>
        </w:rPr>
        <w:t xml:space="preserve"> </w:t>
      </w:r>
    </w:p>
    <w:p w14:paraId="0A372B4B" w14:textId="77777777" w:rsidR="00B379DC" w:rsidRDefault="00B379DC" w:rsidP="00B379DC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20"/>
          <w:szCs w:val="20"/>
        </w:rPr>
      </w:pPr>
    </w:p>
    <w:p w14:paraId="0184998B" w14:textId="77777777" w:rsidR="00BE7CF9" w:rsidRPr="00B379DC" w:rsidRDefault="00BE7CF9" w:rsidP="00B379DC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color w:val="C0504D" w:themeColor="accent2"/>
          <w:sz w:val="20"/>
          <w:szCs w:val="20"/>
        </w:rPr>
      </w:pPr>
      <w:r w:rsidRPr="003A1773">
        <w:rPr>
          <w:rFonts w:ascii="Times New Roman" w:hAnsi="Times New Roman"/>
          <w:b/>
          <w:bCs/>
          <w:sz w:val="20"/>
          <w:szCs w:val="20"/>
        </w:rPr>
        <w:t>HA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3A1773">
        <w:rPr>
          <w:rFonts w:ascii="Times New Roman" w:hAnsi="Times New Roman"/>
          <w:b/>
          <w:bCs/>
          <w:sz w:val="20"/>
          <w:szCs w:val="20"/>
        </w:rPr>
        <w:t>IL</w:t>
      </w:r>
      <w:r w:rsidR="00863FDD" w:rsidRPr="003A177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74104F" w:rsidRPr="003A1773">
        <w:rPr>
          <w:rFonts w:ascii="Times New Roman" w:hAnsi="Times New Roman"/>
          <w:b/>
          <w:bCs/>
          <w:spacing w:val="-3"/>
          <w:sz w:val="20"/>
          <w:szCs w:val="20"/>
        </w:rPr>
        <w:t>DAN PEMBAHASAN</w:t>
      </w:r>
    </w:p>
    <w:p w14:paraId="57030CF0" w14:textId="77777777" w:rsidR="00BD4DE8" w:rsidRPr="003A1773" w:rsidRDefault="00BD4DE8" w:rsidP="00BD4DE8">
      <w:pPr>
        <w:widowControl w:val="0"/>
        <w:autoSpaceDE w:val="0"/>
        <w:autoSpaceDN w:val="0"/>
        <w:adjustRightInd w:val="0"/>
        <w:spacing w:before="29" w:after="0"/>
        <w:ind w:right="-5"/>
        <w:jc w:val="both"/>
        <w:rPr>
          <w:rFonts w:ascii="Times New Roman" w:hAnsi="Times New Roman"/>
          <w:sz w:val="20"/>
          <w:szCs w:val="20"/>
        </w:rPr>
      </w:pPr>
    </w:p>
    <w:p w14:paraId="2B1429CF" w14:textId="77777777" w:rsidR="002641DF" w:rsidRPr="00123134" w:rsidRDefault="00B379DC" w:rsidP="00123134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Tabel Hasil pengukuran Tegangan Tabung</w:t>
      </w:r>
    </w:p>
    <w:tbl>
      <w:tblPr>
        <w:tblStyle w:val="PlainTable2"/>
        <w:tblW w:w="439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709"/>
        <w:gridCol w:w="708"/>
        <w:gridCol w:w="851"/>
      </w:tblGrid>
      <w:tr w:rsidR="00BA51DC" w14:paraId="32C1D3EB" w14:textId="77777777" w:rsidTr="00870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3F94A83D" w14:textId="77777777" w:rsidR="00BA51DC" w:rsidRDefault="00BA51DC" w:rsidP="00BA51D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Tegangan</w:t>
            </w:r>
            <w:proofErr w:type="spellEnd"/>
          </w:p>
          <w:p w14:paraId="45071549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kVp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>)</w:t>
            </w:r>
          </w:p>
        </w:tc>
        <w:tc>
          <w:tcPr>
            <w:tcW w:w="1276" w:type="dxa"/>
            <w:gridSpan w:val="2"/>
          </w:tcPr>
          <w:p w14:paraId="3BC8654A" w14:textId="77777777" w:rsid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Arus</w:t>
            </w:r>
            <w:proofErr w:type="spellEnd"/>
            <w:r w:rsidR="007038C6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ID"/>
              </w:rPr>
              <w:t>x</w:t>
            </w:r>
            <w:r w:rsidR="007038C6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Waktu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mAs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>)</w:t>
            </w:r>
          </w:p>
          <w:p w14:paraId="11E2A492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2268" w:type="dxa"/>
            <w:gridSpan w:val="3"/>
          </w:tcPr>
          <w:p w14:paraId="3ED042F7" w14:textId="77777777" w:rsid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Keluaran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Tegangan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Tabung</w:t>
            </w:r>
            <w:proofErr w:type="spellEnd"/>
          </w:p>
          <w:p w14:paraId="56A5D3F9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</w:tr>
      <w:tr w:rsidR="00E22DA7" w14:paraId="6BDDC126" w14:textId="77777777" w:rsidTr="0087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50EBBDC1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709" w:type="dxa"/>
          </w:tcPr>
          <w:p w14:paraId="7EDB77B7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(mA)</w:t>
            </w:r>
          </w:p>
        </w:tc>
        <w:tc>
          <w:tcPr>
            <w:tcW w:w="567" w:type="dxa"/>
          </w:tcPr>
          <w:p w14:paraId="448CA92E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(s)</w:t>
            </w:r>
          </w:p>
        </w:tc>
        <w:tc>
          <w:tcPr>
            <w:tcW w:w="709" w:type="dxa"/>
          </w:tcPr>
          <w:p w14:paraId="634333BC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708" w:type="dxa"/>
          </w:tcPr>
          <w:p w14:paraId="24248DF6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851" w:type="dxa"/>
          </w:tcPr>
          <w:p w14:paraId="2966E7F7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3</w:t>
            </w:r>
          </w:p>
        </w:tc>
      </w:tr>
      <w:tr w:rsidR="007038C6" w14:paraId="105D12E8" w14:textId="77777777" w:rsidTr="008708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547C784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60</w:t>
            </w:r>
          </w:p>
        </w:tc>
        <w:tc>
          <w:tcPr>
            <w:tcW w:w="709" w:type="dxa"/>
          </w:tcPr>
          <w:p w14:paraId="1DBDDE69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200</w:t>
            </w:r>
          </w:p>
        </w:tc>
        <w:tc>
          <w:tcPr>
            <w:tcW w:w="567" w:type="dxa"/>
          </w:tcPr>
          <w:p w14:paraId="180A1240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0,1</w:t>
            </w:r>
          </w:p>
        </w:tc>
        <w:tc>
          <w:tcPr>
            <w:tcW w:w="709" w:type="dxa"/>
          </w:tcPr>
          <w:p w14:paraId="556AEC41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59,58</w:t>
            </w:r>
          </w:p>
        </w:tc>
        <w:tc>
          <w:tcPr>
            <w:tcW w:w="708" w:type="dxa"/>
          </w:tcPr>
          <w:p w14:paraId="01F64CA3" w14:textId="77777777" w:rsidR="00BA51DC" w:rsidRPr="007038C6" w:rsidRDefault="007038C6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59,85</w:t>
            </w:r>
          </w:p>
        </w:tc>
        <w:tc>
          <w:tcPr>
            <w:tcW w:w="851" w:type="dxa"/>
          </w:tcPr>
          <w:p w14:paraId="60E6C694" w14:textId="77777777" w:rsidR="00BA51DC" w:rsidRPr="007038C6" w:rsidRDefault="007038C6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59,97</w:t>
            </w:r>
          </w:p>
        </w:tc>
      </w:tr>
      <w:tr w:rsidR="007038C6" w14:paraId="40AEC221" w14:textId="77777777" w:rsidTr="0087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DAB116A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70</w:t>
            </w:r>
          </w:p>
        </w:tc>
        <w:tc>
          <w:tcPr>
            <w:tcW w:w="709" w:type="dxa"/>
          </w:tcPr>
          <w:p w14:paraId="06C80620" w14:textId="77777777" w:rsidR="00BA51DC" w:rsidRDefault="00BA51DC" w:rsidP="00BA5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8E6">
              <w:rPr>
                <w:rFonts w:ascii="Times New Roman" w:hAnsi="Times New Roman"/>
                <w:sz w:val="20"/>
                <w:szCs w:val="20"/>
                <w:lang w:val="en-ID"/>
              </w:rPr>
              <w:t>200</w:t>
            </w:r>
          </w:p>
        </w:tc>
        <w:tc>
          <w:tcPr>
            <w:tcW w:w="567" w:type="dxa"/>
          </w:tcPr>
          <w:p w14:paraId="429F9B58" w14:textId="77777777" w:rsidR="00BA51DC" w:rsidRDefault="00BA51DC" w:rsidP="00703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207">
              <w:rPr>
                <w:rFonts w:ascii="Times New Roman" w:hAnsi="Times New Roman"/>
                <w:sz w:val="20"/>
                <w:szCs w:val="20"/>
                <w:lang w:val="en-ID"/>
              </w:rPr>
              <w:t>0,1</w:t>
            </w:r>
          </w:p>
        </w:tc>
        <w:tc>
          <w:tcPr>
            <w:tcW w:w="709" w:type="dxa"/>
          </w:tcPr>
          <w:p w14:paraId="00174EC6" w14:textId="77777777" w:rsidR="00BA51DC" w:rsidRPr="00BA51DC" w:rsidRDefault="00BA51DC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68,29</w:t>
            </w:r>
          </w:p>
        </w:tc>
        <w:tc>
          <w:tcPr>
            <w:tcW w:w="708" w:type="dxa"/>
          </w:tcPr>
          <w:p w14:paraId="1935A034" w14:textId="77777777" w:rsidR="00BA51DC" w:rsidRPr="007038C6" w:rsidRDefault="007038C6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69,35</w:t>
            </w:r>
          </w:p>
        </w:tc>
        <w:tc>
          <w:tcPr>
            <w:tcW w:w="851" w:type="dxa"/>
          </w:tcPr>
          <w:p w14:paraId="394FAD0E" w14:textId="77777777" w:rsidR="00BA51DC" w:rsidRPr="007038C6" w:rsidRDefault="007038C6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69,83</w:t>
            </w:r>
          </w:p>
        </w:tc>
      </w:tr>
      <w:tr w:rsidR="007038C6" w14:paraId="6FAE491C" w14:textId="77777777" w:rsidTr="008708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B5A3DAA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80</w:t>
            </w:r>
          </w:p>
        </w:tc>
        <w:tc>
          <w:tcPr>
            <w:tcW w:w="709" w:type="dxa"/>
          </w:tcPr>
          <w:p w14:paraId="1FFC55C9" w14:textId="77777777" w:rsidR="00BA51DC" w:rsidRDefault="00BA51DC" w:rsidP="00BA5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8E6">
              <w:rPr>
                <w:rFonts w:ascii="Times New Roman" w:hAnsi="Times New Roman"/>
                <w:sz w:val="20"/>
                <w:szCs w:val="20"/>
                <w:lang w:val="en-ID"/>
              </w:rPr>
              <w:t>200</w:t>
            </w:r>
          </w:p>
        </w:tc>
        <w:tc>
          <w:tcPr>
            <w:tcW w:w="567" w:type="dxa"/>
          </w:tcPr>
          <w:p w14:paraId="2E73CE3F" w14:textId="77777777" w:rsidR="00BA51DC" w:rsidRDefault="00BA51DC" w:rsidP="00703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207">
              <w:rPr>
                <w:rFonts w:ascii="Times New Roman" w:hAnsi="Times New Roman"/>
                <w:sz w:val="20"/>
                <w:szCs w:val="20"/>
                <w:lang w:val="en-ID"/>
              </w:rPr>
              <w:t>0,1</w:t>
            </w:r>
          </w:p>
        </w:tc>
        <w:tc>
          <w:tcPr>
            <w:tcW w:w="709" w:type="dxa"/>
          </w:tcPr>
          <w:p w14:paraId="2BBC12A4" w14:textId="77777777" w:rsidR="00BA51DC" w:rsidRPr="00BA51DC" w:rsidRDefault="00BA51DC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78,86</w:t>
            </w:r>
          </w:p>
        </w:tc>
        <w:tc>
          <w:tcPr>
            <w:tcW w:w="708" w:type="dxa"/>
          </w:tcPr>
          <w:p w14:paraId="6923E98E" w14:textId="77777777" w:rsidR="00BA51DC" w:rsidRPr="007038C6" w:rsidRDefault="007038C6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79,17</w:t>
            </w:r>
          </w:p>
        </w:tc>
        <w:tc>
          <w:tcPr>
            <w:tcW w:w="851" w:type="dxa"/>
          </w:tcPr>
          <w:p w14:paraId="21C3CD78" w14:textId="77777777" w:rsidR="00BA51DC" w:rsidRPr="007038C6" w:rsidRDefault="007038C6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79,52</w:t>
            </w:r>
          </w:p>
        </w:tc>
      </w:tr>
      <w:tr w:rsidR="007038C6" w14:paraId="42FE2AE1" w14:textId="77777777" w:rsidTr="0087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C37B32F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90</w:t>
            </w:r>
          </w:p>
        </w:tc>
        <w:tc>
          <w:tcPr>
            <w:tcW w:w="709" w:type="dxa"/>
          </w:tcPr>
          <w:p w14:paraId="4FE1B6DD" w14:textId="77777777" w:rsidR="00BA51DC" w:rsidRDefault="00BA51DC" w:rsidP="00BA5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8E6">
              <w:rPr>
                <w:rFonts w:ascii="Times New Roman" w:hAnsi="Times New Roman"/>
                <w:sz w:val="20"/>
                <w:szCs w:val="20"/>
                <w:lang w:val="en-ID"/>
              </w:rPr>
              <w:t>200</w:t>
            </w:r>
          </w:p>
        </w:tc>
        <w:tc>
          <w:tcPr>
            <w:tcW w:w="567" w:type="dxa"/>
          </w:tcPr>
          <w:p w14:paraId="21311D3F" w14:textId="77777777" w:rsidR="00BA51DC" w:rsidRDefault="00BA51DC" w:rsidP="00703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207">
              <w:rPr>
                <w:rFonts w:ascii="Times New Roman" w:hAnsi="Times New Roman"/>
                <w:sz w:val="20"/>
                <w:szCs w:val="20"/>
                <w:lang w:val="en-ID"/>
              </w:rPr>
              <w:t>0,1</w:t>
            </w:r>
          </w:p>
        </w:tc>
        <w:tc>
          <w:tcPr>
            <w:tcW w:w="709" w:type="dxa"/>
          </w:tcPr>
          <w:p w14:paraId="743BAF02" w14:textId="77777777" w:rsidR="00BA51DC" w:rsidRPr="00BA51DC" w:rsidRDefault="00BA51DC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86,91</w:t>
            </w:r>
          </w:p>
        </w:tc>
        <w:tc>
          <w:tcPr>
            <w:tcW w:w="708" w:type="dxa"/>
          </w:tcPr>
          <w:p w14:paraId="30B5D79D" w14:textId="77777777" w:rsidR="00BA51DC" w:rsidRPr="007038C6" w:rsidRDefault="007038C6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89,63</w:t>
            </w:r>
          </w:p>
        </w:tc>
        <w:tc>
          <w:tcPr>
            <w:tcW w:w="851" w:type="dxa"/>
          </w:tcPr>
          <w:p w14:paraId="4B1D6D7D" w14:textId="77777777" w:rsidR="00BA51DC" w:rsidRPr="007038C6" w:rsidRDefault="007038C6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89,66</w:t>
            </w:r>
          </w:p>
        </w:tc>
      </w:tr>
      <w:tr w:rsidR="007038C6" w14:paraId="7A9AA351" w14:textId="77777777" w:rsidTr="008708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BBFC4BE" w14:textId="77777777" w:rsidR="00BA51DC" w:rsidRPr="00BA51DC" w:rsidRDefault="00BA51DC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100</w:t>
            </w:r>
          </w:p>
        </w:tc>
        <w:tc>
          <w:tcPr>
            <w:tcW w:w="709" w:type="dxa"/>
          </w:tcPr>
          <w:p w14:paraId="76EB800A" w14:textId="77777777" w:rsidR="00BA51DC" w:rsidRDefault="00BA51DC" w:rsidP="00BA5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8E6">
              <w:rPr>
                <w:rFonts w:ascii="Times New Roman" w:hAnsi="Times New Roman"/>
                <w:sz w:val="20"/>
                <w:szCs w:val="20"/>
                <w:lang w:val="en-ID"/>
              </w:rPr>
              <w:t>200</w:t>
            </w:r>
          </w:p>
        </w:tc>
        <w:tc>
          <w:tcPr>
            <w:tcW w:w="567" w:type="dxa"/>
          </w:tcPr>
          <w:p w14:paraId="439C09BA" w14:textId="77777777" w:rsidR="00BA51DC" w:rsidRDefault="00BA51DC" w:rsidP="00703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207">
              <w:rPr>
                <w:rFonts w:ascii="Times New Roman" w:hAnsi="Times New Roman"/>
                <w:sz w:val="20"/>
                <w:szCs w:val="20"/>
                <w:lang w:val="en-ID"/>
              </w:rPr>
              <w:t>0,1</w:t>
            </w:r>
          </w:p>
        </w:tc>
        <w:tc>
          <w:tcPr>
            <w:tcW w:w="709" w:type="dxa"/>
          </w:tcPr>
          <w:p w14:paraId="542DF56B" w14:textId="77777777" w:rsidR="00BA51DC" w:rsidRPr="00BA51DC" w:rsidRDefault="00BA51DC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98,66</w:t>
            </w:r>
          </w:p>
        </w:tc>
        <w:tc>
          <w:tcPr>
            <w:tcW w:w="708" w:type="dxa"/>
          </w:tcPr>
          <w:p w14:paraId="022CE357" w14:textId="77777777" w:rsidR="00BA51DC" w:rsidRPr="00BA51DC" w:rsidRDefault="00BA51DC" w:rsidP="007038C6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98,91</w:t>
            </w:r>
          </w:p>
        </w:tc>
        <w:tc>
          <w:tcPr>
            <w:tcW w:w="851" w:type="dxa"/>
          </w:tcPr>
          <w:p w14:paraId="0F1A2F70" w14:textId="77777777" w:rsidR="00BA51DC" w:rsidRPr="00BA51DC" w:rsidRDefault="007038C6" w:rsidP="00BA51DC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99,34</w:t>
            </w:r>
          </w:p>
        </w:tc>
      </w:tr>
    </w:tbl>
    <w:p w14:paraId="19786426" w14:textId="77777777" w:rsidR="008708B0" w:rsidRDefault="008708B0" w:rsidP="009F5C44">
      <w:pPr>
        <w:widowControl w:val="0"/>
        <w:autoSpaceDE w:val="0"/>
        <w:autoSpaceDN w:val="0"/>
        <w:adjustRightInd w:val="0"/>
        <w:spacing w:before="38" w:after="0" w:line="240" w:lineRule="auto"/>
        <w:ind w:right="-5"/>
        <w:jc w:val="center"/>
        <w:rPr>
          <w:rFonts w:ascii="Times New Roman" w:hAnsi="Times New Roman"/>
          <w:i/>
          <w:sz w:val="20"/>
          <w:szCs w:val="20"/>
        </w:rPr>
      </w:pPr>
    </w:p>
    <w:p w14:paraId="3AA6B3E3" w14:textId="77777777" w:rsidR="008708B0" w:rsidRDefault="008708B0" w:rsidP="009F5C44">
      <w:pPr>
        <w:widowControl w:val="0"/>
        <w:autoSpaceDE w:val="0"/>
        <w:autoSpaceDN w:val="0"/>
        <w:adjustRightInd w:val="0"/>
        <w:spacing w:before="38" w:after="0" w:line="240" w:lineRule="auto"/>
        <w:ind w:right="-5"/>
        <w:jc w:val="center"/>
        <w:rPr>
          <w:rFonts w:ascii="Times New Roman" w:hAnsi="Times New Roman"/>
          <w:i/>
          <w:sz w:val="20"/>
          <w:szCs w:val="20"/>
        </w:rPr>
      </w:pPr>
    </w:p>
    <w:p w14:paraId="284FDA24" w14:textId="77777777" w:rsidR="00E22DA7" w:rsidRDefault="0093552D" w:rsidP="009F5C44">
      <w:pPr>
        <w:widowControl w:val="0"/>
        <w:autoSpaceDE w:val="0"/>
        <w:autoSpaceDN w:val="0"/>
        <w:adjustRightInd w:val="0"/>
        <w:spacing w:before="38" w:after="0" w:line="240" w:lineRule="auto"/>
        <w:ind w:right="-5"/>
        <w:jc w:val="center"/>
        <w:rPr>
          <w:rFonts w:ascii="Times New Roman" w:hAnsi="Times New Roman"/>
          <w:i/>
          <w:sz w:val="20"/>
          <w:szCs w:val="20"/>
          <w:lang w:val="en-ID"/>
        </w:rPr>
      </w:pPr>
      <w:r w:rsidRPr="003A1773">
        <w:rPr>
          <w:rFonts w:ascii="Times New Roman" w:hAnsi="Times New Roman"/>
          <w:i/>
          <w:sz w:val="20"/>
          <w:szCs w:val="20"/>
        </w:rPr>
        <w:t xml:space="preserve">Tabel </w:t>
      </w:r>
      <w:r w:rsidR="00E22DA7">
        <w:rPr>
          <w:rFonts w:ascii="Times New Roman" w:hAnsi="Times New Roman"/>
          <w:i/>
          <w:sz w:val="20"/>
          <w:szCs w:val="20"/>
          <w:lang w:val="en-ID"/>
        </w:rPr>
        <w:t>Nilai Rata-Rata</w:t>
      </w:r>
    </w:p>
    <w:p w14:paraId="1A706648" w14:textId="77777777" w:rsidR="00E22DA7" w:rsidRPr="00E22DA7" w:rsidRDefault="00E22DA7" w:rsidP="009F5C44">
      <w:pPr>
        <w:widowControl w:val="0"/>
        <w:autoSpaceDE w:val="0"/>
        <w:autoSpaceDN w:val="0"/>
        <w:adjustRightInd w:val="0"/>
        <w:spacing w:before="38" w:after="0" w:line="240" w:lineRule="auto"/>
        <w:ind w:right="-5"/>
        <w:jc w:val="center"/>
        <w:rPr>
          <w:rFonts w:ascii="Times New Roman" w:hAnsi="Times New Roman"/>
          <w:i/>
          <w:sz w:val="20"/>
          <w:szCs w:val="20"/>
          <w:lang w:val="en-ID"/>
        </w:rPr>
      </w:pPr>
      <w:r>
        <w:rPr>
          <w:rFonts w:ascii="Times New Roman" w:hAnsi="Times New Roman"/>
          <w:i/>
          <w:sz w:val="20"/>
          <w:szCs w:val="20"/>
          <w:lang w:val="en-ID"/>
        </w:rPr>
        <w:t xml:space="preserve"> </w:t>
      </w:r>
    </w:p>
    <w:tbl>
      <w:tblPr>
        <w:tblStyle w:val="PlainTable2"/>
        <w:tblW w:w="439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685"/>
        <w:gridCol w:w="664"/>
        <w:gridCol w:w="778"/>
        <w:gridCol w:w="1134"/>
      </w:tblGrid>
      <w:tr w:rsidR="00E22DA7" w14:paraId="2C61F5ED" w14:textId="77777777" w:rsidTr="00870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5108B68" w14:textId="77777777" w:rsidR="00E22DA7" w:rsidRPr="00E22DA7" w:rsidRDefault="00E22DA7" w:rsidP="009F5C4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kVp</w:t>
            </w:r>
            <w:proofErr w:type="spellEnd"/>
          </w:p>
        </w:tc>
        <w:tc>
          <w:tcPr>
            <w:tcW w:w="567" w:type="dxa"/>
            <w:vMerge w:val="restart"/>
          </w:tcPr>
          <w:p w14:paraId="46C0F7E9" w14:textId="77777777" w:rsidR="00E22DA7" w:rsidRPr="00E22DA7" w:rsidRDefault="00E22DA7" w:rsidP="009F5C4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E22DA7">
              <w:rPr>
                <w:rFonts w:ascii="Times New Roman" w:hAnsi="Times New Roman"/>
                <w:sz w:val="20"/>
                <w:szCs w:val="20"/>
                <w:lang w:val="en-ID"/>
              </w:rPr>
              <w:t>mAs</w:t>
            </w:r>
            <w:proofErr w:type="spellEnd"/>
          </w:p>
        </w:tc>
        <w:tc>
          <w:tcPr>
            <w:tcW w:w="2127" w:type="dxa"/>
            <w:gridSpan w:val="3"/>
          </w:tcPr>
          <w:p w14:paraId="73F38B65" w14:textId="77777777" w:rsidR="00E22DA7" w:rsidRPr="00E22DA7" w:rsidRDefault="00E22DA7" w:rsidP="009F5C4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Keluaran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Tegangan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Tabung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61379527" w14:textId="77777777" w:rsidR="00E22DA7" w:rsidRPr="00E22DA7" w:rsidRDefault="00E22DA7" w:rsidP="009F5C4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Keluaran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Tegangan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Rata-Rata</w:t>
            </w:r>
          </w:p>
        </w:tc>
      </w:tr>
      <w:tr w:rsidR="00E22DA7" w14:paraId="239CE0BE" w14:textId="77777777" w:rsidTr="0087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5244922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567" w:type="dxa"/>
            <w:vMerge/>
          </w:tcPr>
          <w:p w14:paraId="1C16747F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685" w:type="dxa"/>
          </w:tcPr>
          <w:p w14:paraId="247FE921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664" w:type="dxa"/>
          </w:tcPr>
          <w:p w14:paraId="5A1F6B48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778" w:type="dxa"/>
          </w:tcPr>
          <w:p w14:paraId="02639043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134" w:type="dxa"/>
            <w:vMerge/>
          </w:tcPr>
          <w:p w14:paraId="40A20B6B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</w:tr>
      <w:tr w:rsidR="00E22DA7" w14:paraId="0125233D" w14:textId="77777777" w:rsidTr="008708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668D79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60</w:t>
            </w:r>
          </w:p>
        </w:tc>
        <w:tc>
          <w:tcPr>
            <w:tcW w:w="567" w:type="dxa"/>
          </w:tcPr>
          <w:p w14:paraId="7D4E3A7D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685" w:type="dxa"/>
          </w:tcPr>
          <w:p w14:paraId="3D26BDF4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59,58</w:t>
            </w:r>
          </w:p>
        </w:tc>
        <w:tc>
          <w:tcPr>
            <w:tcW w:w="664" w:type="dxa"/>
          </w:tcPr>
          <w:p w14:paraId="12520CE4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59,85</w:t>
            </w:r>
          </w:p>
        </w:tc>
        <w:tc>
          <w:tcPr>
            <w:tcW w:w="778" w:type="dxa"/>
          </w:tcPr>
          <w:p w14:paraId="70C532BC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59,97</w:t>
            </w:r>
          </w:p>
        </w:tc>
        <w:tc>
          <w:tcPr>
            <w:tcW w:w="1134" w:type="dxa"/>
          </w:tcPr>
          <w:p w14:paraId="58384112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59,80</w:t>
            </w:r>
          </w:p>
        </w:tc>
      </w:tr>
      <w:tr w:rsidR="00E22DA7" w14:paraId="3716DFA5" w14:textId="77777777" w:rsidTr="0087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C58A85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70</w:t>
            </w:r>
          </w:p>
        </w:tc>
        <w:tc>
          <w:tcPr>
            <w:tcW w:w="567" w:type="dxa"/>
          </w:tcPr>
          <w:p w14:paraId="1D5FBC01" w14:textId="77777777" w:rsidR="00E22DA7" w:rsidRDefault="00E22DA7" w:rsidP="00E22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192">
              <w:rPr>
                <w:rFonts w:ascii="Times New Roman" w:hAnsi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685" w:type="dxa"/>
          </w:tcPr>
          <w:p w14:paraId="7CBC2D5E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68,29</w:t>
            </w:r>
          </w:p>
        </w:tc>
        <w:tc>
          <w:tcPr>
            <w:tcW w:w="664" w:type="dxa"/>
          </w:tcPr>
          <w:p w14:paraId="5A255DC7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69,35</w:t>
            </w:r>
          </w:p>
        </w:tc>
        <w:tc>
          <w:tcPr>
            <w:tcW w:w="778" w:type="dxa"/>
          </w:tcPr>
          <w:p w14:paraId="668B8FCE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69,83</w:t>
            </w:r>
          </w:p>
        </w:tc>
        <w:tc>
          <w:tcPr>
            <w:tcW w:w="1134" w:type="dxa"/>
          </w:tcPr>
          <w:p w14:paraId="1318BCFD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69,15</w:t>
            </w:r>
          </w:p>
        </w:tc>
      </w:tr>
      <w:tr w:rsidR="00E22DA7" w14:paraId="5F610F86" w14:textId="77777777" w:rsidTr="008708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8E9D74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80</w:t>
            </w:r>
          </w:p>
        </w:tc>
        <w:tc>
          <w:tcPr>
            <w:tcW w:w="567" w:type="dxa"/>
          </w:tcPr>
          <w:p w14:paraId="113B1CD2" w14:textId="77777777" w:rsidR="00E22DA7" w:rsidRDefault="00E22DA7" w:rsidP="00E22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192">
              <w:rPr>
                <w:rFonts w:ascii="Times New Roman" w:hAnsi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685" w:type="dxa"/>
          </w:tcPr>
          <w:p w14:paraId="23CD682D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78,86</w:t>
            </w:r>
          </w:p>
        </w:tc>
        <w:tc>
          <w:tcPr>
            <w:tcW w:w="664" w:type="dxa"/>
          </w:tcPr>
          <w:p w14:paraId="1A224F8E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79,17</w:t>
            </w:r>
          </w:p>
        </w:tc>
        <w:tc>
          <w:tcPr>
            <w:tcW w:w="778" w:type="dxa"/>
          </w:tcPr>
          <w:p w14:paraId="3152BFD2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79,52</w:t>
            </w:r>
          </w:p>
        </w:tc>
        <w:tc>
          <w:tcPr>
            <w:tcW w:w="1134" w:type="dxa"/>
          </w:tcPr>
          <w:p w14:paraId="4E95AED5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79,18</w:t>
            </w:r>
          </w:p>
        </w:tc>
      </w:tr>
      <w:tr w:rsidR="00E22DA7" w14:paraId="24031F2A" w14:textId="77777777" w:rsidTr="0087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9D61F8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90</w:t>
            </w:r>
          </w:p>
        </w:tc>
        <w:tc>
          <w:tcPr>
            <w:tcW w:w="567" w:type="dxa"/>
          </w:tcPr>
          <w:p w14:paraId="15C43C37" w14:textId="77777777" w:rsidR="00E22DA7" w:rsidRDefault="00E22DA7" w:rsidP="00E22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192">
              <w:rPr>
                <w:rFonts w:ascii="Times New Roman" w:hAnsi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685" w:type="dxa"/>
          </w:tcPr>
          <w:p w14:paraId="2446CAA5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86,91</w:t>
            </w:r>
          </w:p>
        </w:tc>
        <w:tc>
          <w:tcPr>
            <w:tcW w:w="664" w:type="dxa"/>
          </w:tcPr>
          <w:p w14:paraId="4AD8EC6A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89,63</w:t>
            </w:r>
          </w:p>
        </w:tc>
        <w:tc>
          <w:tcPr>
            <w:tcW w:w="778" w:type="dxa"/>
          </w:tcPr>
          <w:p w14:paraId="7EF27B7E" w14:textId="77777777" w:rsidR="00E22DA7" w:rsidRPr="007038C6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89,66</w:t>
            </w:r>
          </w:p>
        </w:tc>
        <w:tc>
          <w:tcPr>
            <w:tcW w:w="1134" w:type="dxa"/>
          </w:tcPr>
          <w:p w14:paraId="37787A93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88,73</w:t>
            </w:r>
          </w:p>
        </w:tc>
      </w:tr>
      <w:tr w:rsidR="00E22DA7" w14:paraId="439A7C1A" w14:textId="77777777" w:rsidTr="008708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CF45DB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100</w:t>
            </w:r>
          </w:p>
        </w:tc>
        <w:tc>
          <w:tcPr>
            <w:tcW w:w="567" w:type="dxa"/>
          </w:tcPr>
          <w:p w14:paraId="78B7B3DA" w14:textId="77777777" w:rsidR="00E22DA7" w:rsidRDefault="00E22DA7" w:rsidP="00E22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192">
              <w:rPr>
                <w:rFonts w:ascii="Times New Roman" w:hAnsi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685" w:type="dxa"/>
          </w:tcPr>
          <w:p w14:paraId="3A7BB578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98,66</w:t>
            </w:r>
          </w:p>
        </w:tc>
        <w:tc>
          <w:tcPr>
            <w:tcW w:w="664" w:type="dxa"/>
          </w:tcPr>
          <w:p w14:paraId="36ED9F6D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98,91</w:t>
            </w:r>
          </w:p>
        </w:tc>
        <w:tc>
          <w:tcPr>
            <w:tcW w:w="778" w:type="dxa"/>
          </w:tcPr>
          <w:p w14:paraId="5509E27A" w14:textId="77777777" w:rsidR="00E22DA7" w:rsidRPr="00BA51DC" w:rsidRDefault="00E22DA7" w:rsidP="00E22DA7">
            <w:pPr>
              <w:widowControl w:val="0"/>
              <w:autoSpaceDE w:val="0"/>
              <w:autoSpaceDN w:val="0"/>
              <w:adjustRightInd w:val="0"/>
              <w:spacing w:before="38" w:line="360" w:lineRule="auto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99,34</w:t>
            </w:r>
          </w:p>
        </w:tc>
        <w:tc>
          <w:tcPr>
            <w:tcW w:w="1134" w:type="dxa"/>
          </w:tcPr>
          <w:p w14:paraId="77423FE7" w14:textId="77777777" w:rsidR="00E22DA7" w:rsidRPr="00E22DA7" w:rsidRDefault="00E22DA7" w:rsidP="00E22DA7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98,97</w:t>
            </w:r>
          </w:p>
        </w:tc>
      </w:tr>
    </w:tbl>
    <w:p w14:paraId="617F89EC" w14:textId="77777777" w:rsidR="008708B0" w:rsidRPr="0076031C" w:rsidRDefault="008708B0" w:rsidP="0076031C">
      <w:pPr>
        <w:widowControl w:val="0"/>
        <w:autoSpaceDE w:val="0"/>
        <w:autoSpaceDN w:val="0"/>
        <w:adjustRightInd w:val="0"/>
        <w:spacing w:after="0" w:line="360" w:lineRule="auto"/>
        <w:ind w:right="9"/>
        <w:rPr>
          <w:rFonts w:ascii="Times New Roman" w:hAnsi="Times New Roman"/>
          <w:bCs/>
          <w:i/>
          <w:spacing w:val="-3"/>
          <w:sz w:val="20"/>
          <w:szCs w:val="20"/>
        </w:rPr>
      </w:pPr>
      <w:bookmarkStart w:id="0" w:name="_GoBack"/>
      <w:bookmarkEnd w:id="0"/>
    </w:p>
    <w:p w14:paraId="74DB1419" w14:textId="77777777" w:rsidR="008708B0" w:rsidRDefault="008708B0" w:rsidP="004360DE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i/>
          <w:spacing w:val="-3"/>
          <w:sz w:val="20"/>
          <w:szCs w:val="20"/>
          <w:lang w:val="en-ID"/>
        </w:rPr>
      </w:pPr>
    </w:p>
    <w:p w14:paraId="139EFC78" w14:textId="77777777" w:rsidR="00994B54" w:rsidRDefault="00994B54" w:rsidP="004360DE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i/>
          <w:spacing w:val="-3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Tabel</w:t>
      </w:r>
      <w:proofErr w:type="spellEnd"/>
      <w:r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Selisih</w:t>
      </w:r>
      <w:proofErr w:type="spellEnd"/>
      <w:r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Tegangan</w:t>
      </w:r>
      <w:proofErr w:type="spellEnd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81"/>
        <w:gridCol w:w="1381"/>
        <w:gridCol w:w="1381"/>
      </w:tblGrid>
      <w:tr w:rsidR="00994B54" w14:paraId="29EBCDB8" w14:textId="77777777" w:rsidTr="00994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554844F6" w14:textId="77777777" w:rsidR="00994B54" w:rsidRPr="00994B54" w:rsidRDefault="00994B54" w:rsidP="004360D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Tegangan</w:t>
            </w:r>
            <w:proofErr w:type="spellEnd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kVp</w:t>
            </w:r>
            <w:proofErr w:type="spellEnd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)</w:t>
            </w:r>
          </w:p>
        </w:tc>
        <w:tc>
          <w:tcPr>
            <w:tcW w:w="1381" w:type="dxa"/>
          </w:tcPr>
          <w:p w14:paraId="508A6224" w14:textId="77777777" w:rsidR="00994B54" w:rsidRPr="00994B54" w:rsidRDefault="00994B54" w:rsidP="004360D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Rerata</w:t>
            </w:r>
            <w:proofErr w:type="spellEnd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Tegangan</w:t>
            </w:r>
            <w:proofErr w:type="spellEnd"/>
          </w:p>
        </w:tc>
        <w:tc>
          <w:tcPr>
            <w:tcW w:w="1381" w:type="dxa"/>
          </w:tcPr>
          <w:p w14:paraId="67E3D192" w14:textId="77777777" w:rsidR="00994B54" w:rsidRPr="00994B54" w:rsidRDefault="00994B54" w:rsidP="004360D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Selisih</w:t>
            </w:r>
            <w:proofErr w:type="spellEnd"/>
          </w:p>
        </w:tc>
      </w:tr>
      <w:tr w:rsidR="00994B54" w14:paraId="422CBDBB" w14:textId="77777777" w:rsidTr="009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563FD319" w14:textId="77777777" w:rsidR="00994B54" w:rsidRPr="00994B54" w:rsidRDefault="00994B54" w:rsidP="004360D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60</w:t>
            </w:r>
          </w:p>
        </w:tc>
        <w:tc>
          <w:tcPr>
            <w:tcW w:w="1381" w:type="dxa"/>
          </w:tcPr>
          <w:p w14:paraId="69925C51" w14:textId="77777777" w:rsidR="00994B54" w:rsidRPr="00994B54" w:rsidRDefault="00994B54" w:rsidP="004360D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59,8</w:t>
            </w:r>
          </w:p>
        </w:tc>
        <w:tc>
          <w:tcPr>
            <w:tcW w:w="1381" w:type="dxa"/>
          </w:tcPr>
          <w:p w14:paraId="2EEC8165" w14:textId="77777777" w:rsidR="00994B54" w:rsidRPr="00994B54" w:rsidRDefault="00994B54" w:rsidP="004360D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  <w:t>0,2</w:t>
            </w:r>
          </w:p>
        </w:tc>
      </w:tr>
      <w:tr w:rsidR="00994B54" w14:paraId="4C5F80D5" w14:textId="77777777" w:rsidTr="00994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4977980F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70</w:t>
            </w:r>
          </w:p>
        </w:tc>
        <w:tc>
          <w:tcPr>
            <w:tcW w:w="1381" w:type="dxa"/>
          </w:tcPr>
          <w:p w14:paraId="0C114B39" w14:textId="77777777" w:rsidR="00994B54" w:rsidRPr="00E22DA7" w:rsidRDefault="00994B54" w:rsidP="00994B5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69,15</w:t>
            </w:r>
          </w:p>
        </w:tc>
        <w:tc>
          <w:tcPr>
            <w:tcW w:w="1381" w:type="dxa"/>
          </w:tcPr>
          <w:p w14:paraId="0E7F8009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  <w:t>0,85</w:t>
            </w:r>
          </w:p>
        </w:tc>
      </w:tr>
      <w:tr w:rsidR="00994B54" w14:paraId="2D714BF6" w14:textId="77777777" w:rsidTr="009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06DE41A0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80</w:t>
            </w:r>
          </w:p>
        </w:tc>
        <w:tc>
          <w:tcPr>
            <w:tcW w:w="1381" w:type="dxa"/>
          </w:tcPr>
          <w:p w14:paraId="17884D3A" w14:textId="77777777" w:rsidR="00994B54" w:rsidRPr="00E22DA7" w:rsidRDefault="00994B54" w:rsidP="00994B5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79,18</w:t>
            </w:r>
          </w:p>
        </w:tc>
        <w:tc>
          <w:tcPr>
            <w:tcW w:w="1381" w:type="dxa"/>
          </w:tcPr>
          <w:p w14:paraId="63076317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  <w:t>0,82</w:t>
            </w:r>
          </w:p>
        </w:tc>
      </w:tr>
      <w:tr w:rsidR="00994B54" w14:paraId="029D7670" w14:textId="77777777" w:rsidTr="00994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6E7BF7B4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90</w:t>
            </w:r>
          </w:p>
        </w:tc>
        <w:tc>
          <w:tcPr>
            <w:tcW w:w="1381" w:type="dxa"/>
          </w:tcPr>
          <w:p w14:paraId="24DA9E57" w14:textId="77777777" w:rsidR="00994B54" w:rsidRPr="00E22DA7" w:rsidRDefault="00994B54" w:rsidP="00994B5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88,73</w:t>
            </w:r>
          </w:p>
        </w:tc>
        <w:tc>
          <w:tcPr>
            <w:tcW w:w="1381" w:type="dxa"/>
          </w:tcPr>
          <w:p w14:paraId="71F94373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  <w:t>1,27</w:t>
            </w:r>
          </w:p>
        </w:tc>
      </w:tr>
      <w:tr w:rsidR="00994B54" w14:paraId="3AA9BB9A" w14:textId="77777777" w:rsidTr="009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6DD54A47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 w:val="0"/>
                <w:spacing w:val="-3"/>
                <w:sz w:val="20"/>
                <w:szCs w:val="20"/>
                <w:lang w:val="en-ID"/>
              </w:rPr>
              <w:t>100</w:t>
            </w:r>
          </w:p>
        </w:tc>
        <w:tc>
          <w:tcPr>
            <w:tcW w:w="1381" w:type="dxa"/>
          </w:tcPr>
          <w:p w14:paraId="2A8F6A5A" w14:textId="77777777" w:rsidR="00994B54" w:rsidRPr="00E22DA7" w:rsidRDefault="00994B54" w:rsidP="00994B54">
            <w:pPr>
              <w:widowControl w:val="0"/>
              <w:autoSpaceDE w:val="0"/>
              <w:autoSpaceDN w:val="0"/>
              <w:adjustRightInd w:val="0"/>
              <w:spacing w:before="38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98,97</w:t>
            </w:r>
          </w:p>
        </w:tc>
        <w:tc>
          <w:tcPr>
            <w:tcW w:w="1381" w:type="dxa"/>
          </w:tcPr>
          <w:p w14:paraId="5AEFC01B" w14:textId="77777777" w:rsidR="00994B54" w:rsidRPr="00994B54" w:rsidRDefault="00994B54" w:rsidP="00994B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bCs/>
                <w:spacing w:val="-3"/>
                <w:sz w:val="20"/>
                <w:szCs w:val="20"/>
                <w:lang w:val="en-ID"/>
              </w:rPr>
              <w:t>1,03</w:t>
            </w:r>
          </w:p>
        </w:tc>
      </w:tr>
    </w:tbl>
    <w:p w14:paraId="1C8EDD16" w14:textId="77777777" w:rsidR="00994B54" w:rsidRDefault="00994B54" w:rsidP="00994B54">
      <w:pPr>
        <w:widowControl w:val="0"/>
        <w:autoSpaceDE w:val="0"/>
        <w:autoSpaceDN w:val="0"/>
        <w:adjustRightInd w:val="0"/>
        <w:spacing w:after="0" w:line="360" w:lineRule="auto"/>
        <w:ind w:right="9"/>
        <w:rPr>
          <w:rFonts w:ascii="Times New Roman" w:hAnsi="Times New Roman"/>
          <w:bCs/>
          <w:i/>
          <w:spacing w:val="-3"/>
          <w:sz w:val="20"/>
          <w:szCs w:val="20"/>
          <w:lang w:val="en-ID"/>
        </w:rPr>
      </w:pPr>
    </w:p>
    <w:p w14:paraId="2FC45C2D" w14:textId="77777777" w:rsidR="008708B0" w:rsidRDefault="008708B0" w:rsidP="00994B54">
      <w:pPr>
        <w:widowControl w:val="0"/>
        <w:autoSpaceDE w:val="0"/>
        <w:autoSpaceDN w:val="0"/>
        <w:adjustRightInd w:val="0"/>
        <w:spacing w:after="0" w:line="360" w:lineRule="auto"/>
        <w:ind w:right="9"/>
        <w:rPr>
          <w:rFonts w:ascii="Times New Roman" w:hAnsi="Times New Roman"/>
          <w:bCs/>
          <w:i/>
          <w:spacing w:val="-3"/>
          <w:sz w:val="20"/>
          <w:szCs w:val="20"/>
          <w:lang w:val="en-ID"/>
        </w:rPr>
      </w:pPr>
    </w:p>
    <w:p w14:paraId="1B10F341" w14:textId="77777777" w:rsidR="00A1490C" w:rsidRPr="004360DE" w:rsidRDefault="004360DE" w:rsidP="004360DE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i/>
          <w:spacing w:val="-3"/>
          <w:sz w:val="20"/>
          <w:szCs w:val="20"/>
          <w:lang w:val="en-ID"/>
        </w:rPr>
      </w:pPr>
      <w:proofErr w:type="spellStart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Tabel</w:t>
      </w:r>
      <w:proofErr w:type="spellEnd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 xml:space="preserve"> </w:t>
      </w:r>
      <w:proofErr w:type="spellStart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Nilai</w:t>
      </w:r>
      <w:proofErr w:type="spellEnd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 xml:space="preserve"> </w:t>
      </w:r>
      <w:proofErr w:type="spellStart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Presentase</w:t>
      </w:r>
      <w:proofErr w:type="spellEnd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 xml:space="preserve"> </w:t>
      </w:r>
      <w:proofErr w:type="spellStart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Penyimpangan</w:t>
      </w:r>
      <w:proofErr w:type="spellEnd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 xml:space="preserve"> </w:t>
      </w:r>
      <w:proofErr w:type="spellStart"/>
      <w:r w:rsidRPr="004360DE">
        <w:rPr>
          <w:rFonts w:ascii="Times New Roman" w:hAnsi="Times New Roman"/>
          <w:bCs/>
          <w:i/>
          <w:spacing w:val="-3"/>
          <w:sz w:val="20"/>
          <w:szCs w:val="20"/>
          <w:lang w:val="en-ID"/>
        </w:rPr>
        <w:t>Tegangan</w:t>
      </w:r>
      <w:proofErr w:type="spellEnd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1"/>
        <w:gridCol w:w="2072"/>
      </w:tblGrid>
      <w:tr w:rsidR="004360DE" w14:paraId="72F902C9" w14:textId="77777777" w:rsidTr="00436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7450D456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Tegangan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kVp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>)</w:t>
            </w:r>
          </w:p>
        </w:tc>
        <w:tc>
          <w:tcPr>
            <w:tcW w:w="2072" w:type="dxa"/>
          </w:tcPr>
          <w:p w14:paraId="5BEECB45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Presentase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Penyimpangan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(%)</w:t>
            </w:r>
          </w:p>
        </w:tc>
      </w:tr>
      <w:tr w:rsidR="004360DE" w14:paraId="6BD3DDF8" w14:textId="77777777" w:rsidTr="00436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55ECC85D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60</w:t>
            </w:r>
          </w:p>
        </w:tc>
        <w:tc>
          <w:tcPr>
            <w:tcW w:w="2072" w:type="dxa"/>
          </w:tcPr>
          <w:p w14:paraId="77CF6EA0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0,0033</w:t>
            </w:r>
          </w:p>
        </w:tc>
      </w:tr>
      <w:tr w:rsidR="004360DE" w14:paraId="3ED57F37" w14:textId="77777777" w:rsidTr="0043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39F75806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70</w:t>
            </w:r>
          </w:p>
        </w:tc>
        <w:tc>
          <w:tcPr>
            <w:tcW w:w="2072" w:type="dxa"/>
          </w:tcPr>
          <w:p w14:paraId="60F8AB6E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0,0121</w:t>
            </w:r>
          </w:p>
        </w:tc>
      </w:tr>
      <w:tr w:rsidR="004360DE" w14:paraId="7EFF37C9" w14:textId="77777777" w:rsidTr="00436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1F7E3C2C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80</w:t>
            </w:r>
          </w:p>
        </w:tc>
        <w:tc>
          <w:tcPr>
            <w:tcW w:w="2072" w:type="dxa"/>
          </w:tcPr>
          <w:p w14:paraId="48D719A2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0,0103</w:t>
            </w:r>
          </w:p>
        </w:tc>
      </w:tr>
      <w:tr w:rsidR="004360DE" w14:paraId="1C5D157A" w14:textId="77777777" w:rsidTr="0043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200C155B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90</w:t>
            </w:r>
          </w:p>
        </w:tc>
        <w:tc>
          <w:tcPr>
            <w:tcW w:w="2072" w:type="dxa"/>
          </w:tcPr>
          <w:p w14:paraId="0A9BF6F0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0,0141</w:t>
            </w:r>
          </w:p>
        </w:tc>
      </w:tr>
      <w:tr w:rsidR="004360DE" w14:paraId="62DAC997" w14:textId="77777777" w:rsidTr="00436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3A0DBD51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100</w:t>
            </w:r>
          </w:p>
        </w:tc>
        <w:tc>
          <w:tcPr>
            <w:tcW w:w="2072" w:type="dxa"/>
          </w:tcPr>
          <w:p w14:paraId="3C2497A8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0,0103</w:t>
            </w:r>
          </w:p>
        </w:tc>
      </w:tr>
      <w:tr w:rsidR="004360DE" w14:paraId="37215B56" w14:textId="77777777" w:rsidTr="0043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7E74A395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Nilai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Rerata</w:t>
            </w:r>
            <w:proofErr w:type="spellEnd"/>
          </w:p>
        </w:tc>
        <w:tc>
          <w:tcPr>
            <w:tcW w:w="2072" w:type="dxa"/>
          </w:tcPr>
          <w:p w14:paraId="5BB48363" w14:textId="77777777" w:rsidR="004360DE" w:rsidRPr="004360DE" w:rsidRDefault="004360DE" w:rsidP="007C755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0,01002</w:t>
            </w:r>
          </w:p>
        </w:tc>
      </w:tr>
    </w:tbl>
    <w:p w14:paraId="15B9BB13" w14:textId="77777777" w:rsidR="00C22FB0" w:rsidRPr="004360DE" w:rsidRDefault="00C22FB0" w:rsidP="007C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14A90A9" w14:textId="77777777" w:rsidR="009A0185" w:rsidRDefault="009A0185" w:rsidP="00D1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749C652E" w14:textId="77777777" w:rsidR="008708B0" w:rsidRPr="003A1773" w:rsidRDefault="008708B0" w:rsidP="00D1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2EE281FC" w14:textId="77777777" w:rsidR="00EE26EC" w:rsidRPr="00994B54" w:rsidRDefault="004360DE" w:rsidP="004360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0"/>
          <w:szCs w:val="20"/>
          <w:lang w:val="en-ID"/>
        </w:rPr>
      </w:pPr>
      <w:proofErr w:type="spellStart"/>
      <w:r w:rsidRPr="00994B54">
        <w:rPr>
          <w:rFonts w:ascii="Times New Roman" w:hAnsi="Times New Roman"/>
          <w:i/>
          <w:sz w:val="20"/>
          <w:szCs w:val="20"/>
          <w:lang w:val="en-ID"/>
        </w:rPr>
        <w:t>Tabel</w:t>
      </w:r>
      <w:proofErr w:type="spellEnd"/>
      <w:r w:rsidRPr="00994B54">
        <w:rPr>
          <w:rFonts w:ascii="Times New Roman" w:hAnsi="Times New Roman"/>
          <w:i/>
          <w:sz w:val="20"/>
          <w:szCs w:val="20"/>
          <w:lang w:val="en-ID"/>
        </w:rPr>
        <w:t xml:space="preserve"> </w:t>
      </w:r>
      <w:proofErr w:type="spellStart"/>
      <w:r w:rsidRPr="00994B54">
        <w:rPr>
          <w:rFonts w:ascii="Times New Roman" w:hAnsi="Times New Roman"/>
          <w:i/>
          <w:sz w:val="20"/>
          <w:szCs w:val="20"/>
          <w:lang w:val="en-ID"/>
        </w:rPr>
        <w:t>Perbandingan</w:t>
      </w:r>
      <w:proofErr w:type="spellEnd"/>
      <w:r w:rsidRPr="00994B54">
        <w:rPr>
          <w:rFonts w:ascii="Times New Roman" w:hAnsi="Times New Roman"/>
          <w:i/>
          <w:sz w:val="20"/>
          <w:szCs w:val="20"/>
          <w:lang w:val="en-ID"/>
        </w:rPr>
        <w:t xml:space="preserve"> </w:t>
      </w:r>
      <w:proofErr w:type="spellStart"/>
      <w:r w:rsidRPr="00994B54">
        <w:rPr>
          <w:rFonts w:ascii="Times New Roman" w:hAnsi="Times New Roman"/>
          <w:i/>
          <w:sz w:val="20"/>
          <w:szCs w:val="20"/>
          <w:lang w:val="en-ID"/>
        </w:rPr>
        <w:t>nilai</w:t>
      </w:r>
      <w:proofErr w:type="spellEnd"/>
      <w:r w:rsidRPr="00994B54">
        <w:rPr>
          <w:rFonts w:ascii="Times New Roman" w:hAnsi="Times New Roman"/>
          <w:i/>
          <w:sz w:val="20"/>
          <w:szCs w:val="20"/>
          <w:lang w:val="en-ID"/>
        </w:rPr>
        <w:t xml:space="preserve"> </w:t>
      </w:r>
      <w:proofErr w:type="spellStart"/>
      <w:r w:rsidRPr="00994B54">
        <w:rPr>
          <w:rFonts w:ascii="Times New Roman" w:hAnsi="Times New Roman"/>
          <w:i/>
          <w:sz w:val="20"/>
          <w:szCs w:val="20"/>
          <w:lang w:val="en-ID"/>
        </w:rPr>
        <w:t>penyimpangan</w:t>
      </w:r>
      <w:proofErr w:type="spellEnd"/>
      <w:r w:rsidRPr="00994B54">
        <w:rPr>
          <w:rFonts w:ascii="Times New Roman" w:hAnsi="Times New Roman"/>
          <w:i/>
          <w:sz w:val="20"/>
          <w:szCs w:val="20"/>
          <w:lang w:val="en-ID"/>
        </w:rPr>
        <w:t xml:space="preserve"> </w:t>
      </w:r>
      <w:proofErr w:type="spellStart"/>
      <w:r w:rsidRPr="00994B54">
        <w:rPr>
          <w:rFonts w:ascii="Times New Roman" w:hAnsi="Times New Roman"/>
          <w:i/>
          <w:sz w:val="20"/>
          <w:szCs w:val="20"/>
          <w:lang w:val="en-ID"/>
        </w:rPr>
        <w:t>menurut</w:t>
      </w:r>
      <w:proofErr w:type="spellEnd"/>
      <w:r w:rsidRPr="00994B54">
        <w:rPr>
          <w:rFonts w:ascii="Times New Roman" w:hAnsi="Times New Roman"/>
          <w:i/>
          <w:sz w:val="20"/>
          <w:szCs w:val="20"/>
          <w:lang w:val="en-ID"/>
        </w:rPr>
        <w:t xml:space="preserve"> Papp 2011 </w:t>
      </w:r>
      <w:proofErr w:type="spellStart"/>
      <w:r w:rsidRPr="00994B54">
        <w:rPr>
          <w:rFonts w:ascii="Times New Roman" w:hAnsi="Times New Roman"/>
          <w:i/>
          <w:sz w:val="20"/>
          <w:szCs w:val="20"/>
          <w:lang w:val="en-ID"/>
        </w:rPr>
        <w:t>dan</w:t>
      </w:r>
      <w:proofErr w:type="spellEnd"/>
      <w:r w:rsidRPr="00994B54">
        <w:rPr>
          <w:rFonts w:ascii="Times New Roman" w:hAnsi="Times New Roman"/>
          <w:i/>
          <w:sz w:val="20"/>
          <w:szCs w:val="20"/>
          <w:lang w:val="en-ID"/>
        </w:rPr>
        <w:t xml:space="preserve"> BAPATEN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81"/>
        <w:gridCol w:w="1381"/>
        <w:gridCol w:w="1381"/>
      </w:tblGrid>
      <w:tr w:rsidR="00011399" w14:paraId="540E60C9" w14:textId="77777777" w:rsidTr="00011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vMerge w:val="restart"/>
          </w:tcPr>
          <w:p w14:paraId="42A16628" w14:textId="77777777" w:rsid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Tegangan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kVp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>)</w:t>
            </w:r>
          </w:p>
        </w:tc>
        <w:tc>
          <w:tcPr>
            <w:tcW w:w="2762" w:type="dxa"/>
            <w:gridSpan w:val="2"/>
          </w:tcPr>
          <w:p w14:paraId="44D8DC8E" w14:textId="77777777" w:rsid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Nilai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Penyimpangan</w:t>
            </w:r>
            <w:proofErr w:type="spellEnd"/>
          </w:p>
          <w:p w14:paraId="4E920D20" w14:textId="77777777" w:rsid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</w:tr>
      <w:tr w:rsidR="00011399" w14:paraId="6C4CE745" w14:textId="77777777" w:rsidTr="0001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vMerge/>
          </w:tcPr>
          <w:p w14:paraId="46A3E8E5" w14:textId="77777777" w:rsid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</w:p>
        </w:tc>
        <w:tc>
          <w:tcPr>
            <w:tcW w:w="1381" w:type="dxa"/>
          </w:tcPr>
          <w:p w14:paraId="192A65EC" w14:textId="77777777" w:rsid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Papp 2011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kVp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≤ 5%)</w:t>
            </w:r>
          </w:p>
        </w:tc>
        <w:tc>
          <w:tcPr>
            <w:tcW w:w="1381" w:type="dxa"/>
          </w:tcPr>
          <w:p w14:paraId="0A94C237" w14:textId="77777777" w:rsid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ID"/>
              </w:rPr>
              <w:t>Bapaten</w:t>
            </w:r>
            <w:proofErr w:type="spellEnd"/>
          </w:p>
          <w:p w14:paraId="07EB634B" w14:textId="77777777" w:rsidR="00011399" w:rsidRDefault="00011399" w:rsidP="00011399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(CV ≤0,05)</w:t>
            </w:r>
          </w:p>
        </w:tc>
      </w:tr>
      <w:tr w:rsidR="004360DE" w14:paraId="0033DF86" w14:textId="77777777" w:rsidTr="0001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5D5136A7" w14:textId="77777777" w:rsidR="004360DE" w:rsidRDefault="004360DE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60</w:t>
            </w:r>
          </w:p>
        </w:tc>
        <w:tc>
          <w:tcPr>
            <w:tcW w:w="1381" w:type="dxa"/>
          </w:tcPr>
          <w:p w14:paraId="0FAA96C9" w14:textId="77777777" w:rsidR="004360DE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0,0033</w:t>
            </w:r>
          </w:p>
        </w:tc>
        <w:tc>
          <w:tcPr>
            <w:tcW w:w="1381" w:type="dxa"/>
          </w:tcPr>
          <w:p w14:paraId="1E676900" w14:textId="77777777" w:rsidR="004360DE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0,3 x 10 </w:t>
            </w:r>
            <w:r w:rsidRPr="00011399">
              <w:rPr>
                <w:rFonts w:ascii="Times New Roman" w:hAnsi="Times New Roman"/>
                <w:sz w:val="20"/>
                <w:szCs w:val="20"/>
                <w:vertAlign w:val="superscript"/>
                <w:lang w:val="en-ID"/>
              </w:rPr>
              <w:t>-7</w:t>
            </w:r>
          </w:p>
        </w:tc>
      </w:tr>
      <w:tr w:rsidR="004360DE" w14:paraId="54381C27" w14:textId="77777777" w:rsidTr="0001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6112C5D5" w14:textId="77777777" w:rsidR="004360DE" w:rsidRDefault="004360DE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70</w:t>
            </w:r>
          </w:p>
        </w:tc>
        <w:tc>
          <w:tcPr>
            <w:tcW w:w="1381" w:type="dxa"/>
          </w:tcPr>
          <w:p w14:paraId="283C7863" w14:textId="77777777" w:rsidR="004360DE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0,0121</w:t>
            </w:r>
          </w:p>
        </w:tc>
        <w:tc>
          <w:tcPr>
            <w:tcW w:w="1381" w:type="dxa"/>
          </w:tcPr>
          <w:p w14:paraId="32E3476E" w14:textId="77777777" w:rsidR="004360DE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0,121 x 10 </w:t>
            </w:r>
            <w:r w:rsidRPr="00011399">
              <w:rPr>
                <w:rFonts w:ascii="Times New Roman" w:hAnsi="Times New Roman"/>
                <w:sz w:val="20"/>
                <w:szCs w:val="20"/>
                <w:vertAlign w:val="superscript"/>
                <w:lang w:val="en-ID"/>
              </w:rPr>
              <w:t>-5</w:t>
            </w:r>
          </w:p>
        </w:tc>
      </w:tr>
      <w:tr w:rsidR="00011399" w14:paraId="14856830" w14:textId="77777777" w:rsidTr="0001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079CF22B" w14:textId="77777777" w:rsidR="00011399" w:rsidRDefault="00011399" w:rsidP="000113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80</w:t>
            </w:r>
          </w:p>
        </w:tc>
        <w:tc>
          <w:tcPr>
            <w:tcW w:w="1381" w:type="dxa"/>
          </w:tcPr>
          <w:p w14:paraId="2B03019D" w14:textId="77777777" w:rsidR="00011399" w:rsidRDefault="00011399" w:rsidP="00011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AB2">
              <w:rPr>
                <w:rFonts w:ascii="Times New Roman" w:hAnsi="Times New Roman"/>
                <w:sz w:val="20"/>
                <w:szCs w:val="20"/>
                <w:lang w:val="en-ID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en-ID"/>
              </w:rPr>
              <w:t>103</w:t>
            </w:r>
          </w:p>
        </w:tc>
        <w:tc>
          <w:tcPr>
            <w:tcW w:w="1381" w:type="dxa"/>
          </w:tcPr>
          <w:p w14:paraId="2D619B09" w14:textId="77777777" w:rsidR="00011399" w:rsidRDefault="00011399" w:rsidP="00011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0,103 x 10 </w:t>
            </w:r>
            <w:r w:rsidRPr="00011399">
              <w:rPr>
                <w:rFonts w:ascii="Times New Roman" w:hAnsi="Times New Roman"/>
                <w:sz w:val="20"/>
                <w:szCs w:val="20"/>
                <w:vertAlign w:val="superscript"/>
                <w:lang w:val="en-ID"/>
              </w:rPr>
              <w:t>-5</w:t>
            </w:r>
          </w:p>
        </w:tc>
      </w:tr>
      <w:tr w:rsidR="00011399" w14:paraId="14C9B5E3" w14:textId="77777777" w:rsidTr="0001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5CFAAA97" w14:textId="77777777" w:rsidR="00011399" w:rsidRDefault="00011399" w:rsidP="000113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90</w:t>
            </w:r>
          </w:p>
        </w:tc>
        <w:tc>
          <w:tcPr>
            <w:tcW w:w="1381" w:type="dxa"/>
          </w:tcPr>
          <w:p w14:paraId="176F42B1" w14:textId="77777777" w:rsidR="00011399" w:rsidRDefault="00011399" w:rsidP="00011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5AB2">
              <w:rPr>
                <w:rFonts w:ascii="Times New Roman" w:hAnsi="Times New Roman"/>
                <w:sz w:val="20"/>
                <w:szCs w:val="20"/>
                <w:lang w:val="en-ID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en-ID"/>
              </w:rPr>
              <w:t>141</w:t>
            </w:r>
          </w:p>
        </w:tc>
        <w:tc>
          <w:tcPr>
            <w:tcW w:w="1381" w:type="dxa"/>
          </w:tcPr>
          <w:p w14:paraId="225E3FFE" w14:textId="77777777" w:rsidR="00011399" w:rsidRDefault="00011399" w:rsidP="00011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0,141 x 10 </w:t>
            </w:r>
            <w:r w:rsidRPr="00011399">
              <w:rPr>
                <w:rFonts w:ascii="Times New Roman" w:hAnsi="Times New Roman"/>
                <w:sz w:val="20"/>
                <w:szCs w:val="20"/>
                <w:vertAlign w:val="superscript"/>
                <w:lang w:val="en-ID"/>
              </w:rPr>
              <w:t>-5</w:t>
            </w:r>
          </w:p>
        </w:tc>
      </w:tr>
      <w:tr w:rsidR="00011399" w14:paraId="2DF6A1FD" w14:textId="77777777" w:rsidTr="0001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19538B4D" w14:textId="77777777" w:rsidR="00011399" w:rsidRDefault="00011399" w:rsidP="000113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>100</w:t>
            </w:r>
          </w:p>
        </w:tc>
        <w:tc>
          <w:tcPr>
            <w:tcW w:w="1381" w:type="dxa"/>
          </w:tcPr>
          <w:p w14:paraId="3513C78A" w14:textId="77777777" w:rsidR="00011399" w:rsidRDefault="00011399" w:rsidP="00011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AB2">
              <w:rPr>
                <w:rFonts w:ascii="Times New Roman" w:hAnsi="Times New Roman"/>
                <w:sz w:val="20"/>
                <w:szCs w:val="20"/>
                <w:lang w:val="en-ID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val="en-ID"/>
              </w:rPr>
              <w:t>103</w:t>
            </w:r>
          </w:p>
        </w:tc>
        <w:tc>
          <w:tcPr>
            <w:tcW w:w="1381" w:type="dxa"/>
          </w:tcPr>
          <w:p w14:paraId="52DAC64F" w14:textId="77777777" w:rsidR="00011399" w:rsidRDefault="00011399" w:rsidP="00011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sz w:val="20"/>
                <w:szCs w:val="20"/>
                <w:lang w:val="en-ID"/>
              </w:rPr>
              <w:t xml:space="preserve">0,103 x 10 </w:t>
            </w:r>
            <w:r w:rsidRPr="00011399">
              <w:rPr>
                <w:rFonts w:ascii="Times New Roman" w:hAnsi="Times New Roman"/>
                <w:sz w:val="20"/>
                <w:szCs w:val="20"/>
                <w:vertAlign w:val="superscript"/>
                <w:lang w:val="en-ID"/>
              </w:rPr>
              <w:t>-5</w:t>
            </w:r>
          </w:p>
        </w:tc>
      </w:tr>
      <w:tr w:rsidR="004360DE" w14:paraId="179BF657" w14:textId="77777777" w:rsidTr="00011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69B11FDA" w14:textId="77777777" w:rsidR="004360DE" w:rsidRPr="00011399" w:rsidRDefault="004360DE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ID"/>
              </w:rPr>
            </w:pPr>
            <w:proofErr w:type="spellStart"/>
            <w:r w:rsidRPr="00011399">
              <w:rPr>
                <w:rFonts w:ascii="Times New Roman" w:hAnsi="Times New Roman"/>
                <w:sz w:val="20"/>
                <w:szCs w:val="20"/>
                <w:lang w:val="en-ID"/>
              </w:rPr>
              <w:t>Nilai</w:t>
            </w:r>
            <w:proofErr w:type="spellEnd"/>
            <w:r w:rsidRPr="00011399">
              <w:rPr>
                <w:rFonts w:ascii="Times New Roman" w:hAnsi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11399">
              <w:rPr>
                <w:rFonts w:ascii="Times New Roman" w:hAnsi="Times New Roman"/>
                <w:sz w:val="20"/>
                <w:szCs w:val="20"/>
                <w:lang w:val="en-ID"/>
              </w:rPr>
              <w:t>Rerata</w:t>
            </w:r>
            <w:proofErr w:type="spellEnd"/>
          </w:p>
        </w:tc>
        <w:tc>
          <w:tcPr>
            <w:tcW w:w="1381" w:type="dxa"/>
          </w:tcPr>
          <w:p w14:paraId="4B1FF032" w14:textId="77777777" w:rsidR="004360DE" w:rsidRP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011399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>0,01002</w:t>
            </w:r>
          </w:p>
        </w:tc>
        <w:tc>
          <w:tcPr>
            <w:tcW w:w="1381" w:type="dxa"/>
          </w:tcPr>
          <w:p w14:paraId="234E8DA0" w14:textId="77777777" w:rsidR="004360DE" w:rsidRPr="00011399" w:rsidRDefault="00011399" w:rsidP="004360D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ID"/>
              </w:rPr>
            </w:pPr>
            <w:r w:rsidRPr="00011399">
              <w:rPr>
                <w:rFonts w:ascii="Times New Roman" w:hAnsi="Times New Roman"/>
                <w:b/>
                <w:sz w:val="20"/>
                <w:szCs w:val="20"/>
                <w:lang w:val="en-ID"/>
              </w:rPr>
              <w:t xml:space="preserve">0,1002 x 10 </w:t>
            </w:r>
            <w:r w:rsidRPr="0001139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ID"/>
              </w:rPr>
              <w:t>-5</w:t>
            </w:r>
          </w:p>
        </w:tc>
      </w:tr>
    </w:tbl>
    <w:p w14:paraId="55461875" w14:textId="77777777" w:rsidR="004360DE" w:rsidRPr="004360DE" w:rsidRDefault="004360DE" w:rsidP="004360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val="en-ID"/>
        </w:rPr>
      </w:pPr>
    </w:p>
    <w:p w14:paraId="7D252AD3" w14:textId="58ABEE49" w:rsidR="002641DF" w:rsidRDefault="00A1490C" w:rsidP="005B6B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ID"/>
        </w:rPr>
      </w:pPr>
      <w:r w:rsidRPr="003A177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Berdasarkan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Hasil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diperoleh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penyimpangan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yaitu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0,01002%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0,1002 x 10</w:t>
      </w:r>
      <w:r w:rsidR="005B6BEC" w:rsidRPr="005B6BEC">
        <w:rPr>
          <w:rFonts w:ascii="Times New Roman" w:hAnsi="Times New Roman"/>
          <w:sz w:val="20"/>
          <w:szCs w:val="20"/>
          <w:vertAlign w:val="superscript"/>
          <w:lang w:val="en-ID"/>
        </w:rPr>
        <w:t>-5</w:t>
      </w:r>
      <w:r w:rsidR="005B6BEC">
        <w:rPr>
          <w:rFonts w:ascii="Times New Roman" w:hAnsi="Times New Roman"/>
          <w:sz w:val="20"/>
          <w:szCs w:val="20"/>
          <w:vertAlign w:val="superscript"/>
          <w:lang w:val="en-ID"/>
        </w:rPr>
        <w:t xml:space="preserve">.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Jik</w:t>
      </w:r>
      <w:r w:rsidR="008708B0">
        <w:rPr>
          <w:rFonts w:ascii="Times New Roman" w:hAnsi="Times New Roman"/>
          <w:sz w:val="20"/>
          <w:szCs w:val="20"/>
          <w:lang w:val="en-ID"/>
        </w:rPr>
        <w:t>a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dibandingkan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literatur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Perka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BAPATEN No 9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2011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Papp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2011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tentang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uji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generator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puncak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(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) yang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diizinkan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lastRenderedPageBreak/>
        <w:t>sebesar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CV ≤ 0,05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kVp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≤ 5%, ,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maka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nilai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penyimpangan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tegangan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tabung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-X </w:t>
      </w:r>
      <w:r w:rsidR="008708B0" w:rsidRPr="008708B0">
        <w:rPr>
          <w:rFonts w:ascii="Times New Roman" w:hAnsi="Times New Roman"/>
          <w:i/>
          <w:sz w:val="20"/>
          <w:szCs w:val="20"/>
          <w:lang w:val="en-ID"/>
        </w:rPr>
        <w:t>Mobile</w:t>
      </w:r>
      <w:r w:rsidR="008708B0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z w:val="20"/>
          <w:szCs w:val="20"/>
          <w:lang w:val="en-ID"/>
        </w:rPr>
        <w:t>Merk</w:t>
      </w:r>
      <w:proofErr w:type="spellEnd"/>
      <w:r w:rsidR="008708B0">
        <w:rPr>
          <w:rFonts w:ascii="Times New Roman" w:hAnsi="Times New Roman"/>
          <w:sz w:val="20"/>
          <w:szCs w:val="20"/>
          <w:lang w:val="en-ID"/>
        </w:rPr>
        <w:t xml:space="preserve"> Supra C-125 </w:t>
      </w:r>
      <w:r w:rsidR="005B6BEC">
        <w:rPr>
          <w:rFonts w:ascii="Times New Roman" w:hAnsi="Times New Roman"/>
          <w:sz w:val="20"/>
          <w:szCs w:val="20"/>
          <w:lang w:val="en-ID"/>
        </w:rPr>
        <w:t xml:space="preserve">di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Laboratorium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ATRO Bali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masih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dalam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batas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diizinkan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menurut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Papp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2011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sebesar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0,01002 % ≤ 5%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pada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Perka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BAPATEN 0,1002 x 10</w:t>
      </w:r>
      <w:r w:rsidR="005B6BEC" w:rsidRPr="005B6BEC">
        <w:rPr>
          <w:rFonts w:ascii="Times New Roman" w:hAnsi="Times New Roman"/>
          <w:sz w:val="20"/>
          <w:szCs w:val="20"/>
          <w:vertAlign w:val="superscript"/>
          <w:lang w:val="en-ID"/>
        </w:rPr>
        <w:t>-5</w:t>
      </w:r>
      <w:r w:rsidR="005B6BEC">
        <w:rPr>
          <w:rFonts w:ascii="Times New Roman" w:hAnsi="Times New Roman"/>
          <w:sz w:val="20"/>
          <w:szCs w:val="20"/>
          <w:vertAlign w:val="superscript"/>
          <w:lang w:val="en-ID"/>
        </w:rPr>
        <w:t xml:space="preserve"> </w:t>
      </w:r>
      <w:r w:rsidR="005B6BEC">
        <w:rPr>
          <w:rFonts w:ascii="Times New Roman" w:hAnsi="Times New Roman"/>
          <w:sz w:val="20"/>
          <w:szCs w:val="20"/>
          <w:lang w:val="en-ID"/>
        </w:rPr>
        <w:t xml:space="preserve"> ≤ 0,05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sehingga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pesawat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sinar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-X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tersebut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masih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dalam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batas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="005B6BEC">
        <w:rPr>
          <w:rFonts w:ascii="Times New Roman" w:hAnsi="Times New Roman"/>
          <w:sz w:val="20"/>
          <w:szCs w:val="20"/>
          <w:lang w:val="en-ID"/>
        </w:rPr>
        <w:t>diizinkan</w:t>
      </w:r>
      <w:proofErr w:type="spellEnd"/>
      <w:r w:rsidR="005B6BEC">
        <w:rPr>
          <w:rFonts w:ascii="Times New Roman" w:hAnsi="Times New Roman"/>
          <w:sz w:val="20"/>
          <w:szCs w:val="20"/>
          <w:lang w:val="en-ID"/>
        </w:rPr>
        <w:t xml:space="preserve">. </w:t>
      </w:r>
    </w:p>
    <w:p w14:paraId="15E8D731" w14:textId="77777777" w:rsidR="005B6BEC" w:rsidRPr="005B6BEC" w:rsidRDefault="005B6BEC" w:rsidP="005B6B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ID"/>
        </w:rPr>
      </w:pPr>
    </w:p>
    <w:p w14:paraId="20943411" w14:textId="77777777" w:rsidR="008451C8" w:rsidRPr="003A1773" w:rsidRDefault="008451C8" w:rsidP="008451C8">
      <w:pPr>
        <w:widowControl w:val="0"/>
        <w:tabs>
          <w:tab w:val="left" w:pos="4253"/>
        </w:tabs>
        <w:autoSpaceDE w:val="0"/>
        <w:autoSpaceDN w:val="0"/>
        <w:adjustRightInd w:val="0"/>
        <w:spacing w:before="34" w:after="0" w:line="360" w:lineRule="auto"/>
        <w:ind w:right="-5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pacing w:val="-2"/>
          <w:sz w:val="20"/>
          <w:szCs w:val="20"/>
        </w:rPr>
        <w:t>K</w:t>
      </w:r>
      <w:r w:rsidRPr="003A1773">
        <w:rPr>
          <w:rFonts w:ascii="Times New Roman" w:hAnsi="Times New Roman"/>
          <w:b/>
          <w:bCs/>
          <w:sz w:val="20"/>
          <w:szCs w:val="20"/>
        </w:rPr>
        <w:t>E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3A1773">
        <w:rPr>
          <w:rFonts w:ascii="Times New Roman" w:hAnsi="Times New Roman"/>
          <w:b/>
          <w:bCs/>
          <w:sz w:val="20"/>
          <w:szCs w:val="20"/>
        </w:rPr>
        <w:t>I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M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ULAN</w:t>
      </w:r>
    </w:p>
    <w:p w14:paraId="709E2BAB" w14:textId="77777777" w:rsidR="00B45E2B" w:rsidRDefault="008E5C34" w:rsidP="008E5C34">
      <w:pPr>
        <w:widowControl w:val="0"/>
        <w:autoSpaceDE w:val="0"/>
        <w:autoSpaceDN w:val="0"/>
        <w:adjustRightInd w:val="0"/>
        <w:spacing w:before="34" w:after="0" w:line="360" w:lineRule="auto"/>
        <w:ind w:right="-5"/>
        <w:jc w:val="both"/>
        <w:rPr>
          <w:rFonts w:ascii="Times New Roman" w:hAnsi="Times New Roman"/>
          <w:spacing w:val="1"/>
          <w:sz w:val="20"/>
          <w:szCs w:val="20"/>
          <w:vertAlign w:val="superscript"/>
          <w:lang w:val="en-ID"/>
        </w:rPr>
      </w:pPr>
      <w:r>
        <w:rPr>
          <w:rFonts w:ascii="Times New Roman" w:hAnsi="Times New Roman"/>
          <w:color w:val="FF0000"/>
          <w:spacing w:val="1"/>
          <w:sz w:val="20"/>
          <w:szCs w:val="20"/>
        </w:rPr>
        <w:tab/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memperoleh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penyimpangan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dari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hasil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perhitungan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yai</w:t>
      </w:r>
      <w:r w:rsidR="008708B0">
        <w:rPr>
          <w:rFonts w:ascii="Times New Roman" w:hAnsi="Times New Roman"/>
          <w:spacing w:val="1"/>
          <w:sz w:val="20"/>
          <w:szCs w:val="20"/>
          <w:lang w:val="en-ID"/>
        </w:rPr>
        <w:t>tu</w:t>
      </w:r>
      <w:proofErr w:type="spellEnd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>sebesar</w:t>
      </w:r>
      <w:proofErr w:type="spellEnd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0,01002% </w:t>
      </w:r>
      <w:proofErr w:type="spellStart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>atau</w:t>
      </w:r>
      <w:proofErr w:type="spellEnd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0,1002x</w:t>
      </w:r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10 </w:t>
      </w:r>
      <w:r w:rsidRPr="008E5C34">
        <w:rPr>
          <w:rFonts w:ascii="Times New Roman" w:hAnsi="Times New Roman"/>
          <w:spacing w:val="1"/>
          <w:sz w:val="20"/>
          <w:szCs w:val="20"/>
          <w:vertAlign w:val="superscript"/>
          <w:lang w:val="en-ID"/>
        </w:rPr>
        <w:t>-5</w:t>
      </w:r>
      <w:r>
        <w:rPr>
          <w:rFonts w:ascii="Times New Roman" w:hAnsi="Times New Roman"/>
          <w:spacing w:val="1"/>
          <w:sz w:val="20"/>
          <w:szCs w:val="20"/>
          <w:vertAlign w:val="superscript"/>
          <w:lang w:val="en-ID"/>
        </w:rPr>
        <w:t xml:space="preserve"> </w:t>
      </w:r>
    </w:p>
    <w:p w14:paraId="7EFE2180" w14:textId="77777777" w:rsidR="008E5C34" w:rsidRDefault="008E5C34" w:rsidP="008E5C34">
      <w:pPr>
        <w:widowControl w:val="0"/>
        <w:autoSpaceDE w:val="0"/>
        <w:autoSpaceDN w:val="0"/>
        <w:adjustRightInd w:val="0"/>
        <w:spacing w:before="34" w:after="0" w:line="360" w:lineRule="auto"/>
        <w:ind w:right="-5"/>
        <w:jc w:val="both"/>
        <w:rPr>
          <w:rFonts w:ascii="Times New Roman" w:hAnsi="Times New Roman"/>
          <w:spacing w:val="1"/>
          <w:sz w:val="20"/>
          <w:szCs w:val="20"/>
          <w:lang w:val="en-ID"/>
        </w:rPr>
      </w:pPr>
      <w:r>
        <w:rPr>
          <w:rFonts w:ascii="Times New Roman" w:hAnsi="Times New Roman"/>
          <w:spacing w:val="1"/>
          <w:sz w:val="20"/>
          <w:szCs w:val="20"/>
          <w:vertAlign w:val="superscript"/>
          <w:lang w:val="en-ID"/>
        </w:rPr>
        <w:tab/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Berdasarkan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literatur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Perka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 BAPATEN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Nomor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9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Tahun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2011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Papp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tahun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2011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tentang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uji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generator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dan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-X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puncak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(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kVp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) yang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diizinkan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adalah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sebesar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atau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CV</w:t>
      </w:r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≤ 0,05 </w:t>
      </w:r>
      <w:proofErr w:type="spellStart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>atau</w:t>
      </w:r>
      <w:proofErr w:type="spellEnd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>kVp</w:t>
      </w:r>
      <w:proofErr w:type="spellEnd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 </w:t>
      </w:r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5%. </w:t>
      </w:r>
    </w:p>
    <w:p w14:paraId="7658185E" w14:textId="77777777" w:rsidR="00957ED7" w:rsidRPr="008E5C34" w:rsidRDefault="00957ED7" w:rsidP="008E5C34">
      <w:pPr>
        <w:widowControl w:val="0"/>
        <w:autoSpaceDE w:val="0"/>
        <w:autoSpaceDN w:val="0"/>
        <w:adjustRightInd w:val="0"/>
        <w:spacing w:before="34" w:after="0" w:line="360" w:lineRule="auto"/>
        <w:ind w:right="-5"/>
        <w:jc w:val="both"/>
        <w:rPr>
          <w:rFonts w:ascii="Times New Roman" w:hAnsi="Times New Roman"/>
          <w:spacing w:val="1"/>
          <w:sz w:val="20"/>
          <w:szCs w:val="20"/>
          <w:lang w:val="en-ID"/>
        </w:rPr>
      </w:pP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Maka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nilai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penyimpangan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tegangan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tabung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-X </w:t>
      </w:r>
      <w:r w:rsidR="008708B0" w:rsidRPr="008708B0">
        <w:rPr>
          <w:rFonts w:ascii="Times New Roman" w:hAnsi="Times New Roman"/>
          <w:i/>
          <w:spacing w:val="1"/>
          <w:sz w:val="20"/>
          <w:szCs w:val="20"/>
          <w:lang w:val="en-ID"/>
        </w:rPr>
        <w:t>Mobile</w:t>
      </w:r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>Merk</w:t>
      </w:r>
      <w:proofErr w:type="spellEnd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Supra C-125 di </w:t>
      </w:r>
      <w:proofErr w:type="spellStart"/>
      <w:r w:rsidR="008708B0">
        <w:rPr>
          <w:rFonts w:ascii="Times New Roman" w:hAnsi="Times New Roman"/>
          <w:spacing w:val="1"/>
          <w:sz w:val="20"/>
          <w:szCs w:val="20"/>
          <w:lang w:val="en-ID"/>
        </w:rPr>
        <w:t>L</w:t>
      </w:r>
      <w:r>
        <w:rPr>
          <w:rFonts w:ascii="Times New Roman" w:hAnsi="Times New Roman"/>
          <w:spacing w:val="1"/>
          <w:sz w:val="20"/>
          <w:szCs w:val="20"/>
          <w:lang w:val="en-ID"/>
        </w:rPr>
        <w:t>aboratorium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ATRO Bali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masih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dalam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batas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yang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diizinkan</w:t>
      </w:r>
      <w:proofErr w:type="spellEnd"/>
    </w:p>
    <w:p w14:paraId="2CABCB81" w14:textId="77777777" w:rsidR="00B45E2B" w:rsidRPr="003A1773" w:rsidRDefault="00B45E2B" w:rsidP="00B45E2B">
      <w:pPr>
        <w:widowControl w:val="0"/>
        <w:autoSpaceDE w:val="0"/>
        <w:autoSpaceDN w:val="0"/>
        <w:adjustRightInd w:val="0"/>
        <w:spacing w:before="34" w:after="0" w:line="360" w:lineRule="auto"/>
        <w:ind w:right="-5" w:firstLine="851"/>
        <w:jc w:val="both"/>
        <w:rPr>
          <w:rFonts w:ascii="Times New Roman" w:hAnsi="Times New Roman"/>
          <w:spacing w:val="1"/>
          <w:sz w:val="20"/>
          <w:szCs w:val="20"/>
        </w:rPr>
      </w:pPr>
    </w:p>
    <w:p w14:paraId="55AAE95B" w14:textId="77777777" w:rsidR="00B45E2B" w:rsidRPr="003A1773" w:rsidRDefault="00B45E2B" w:rsidP="00B45E2B">
      <w:pPr>
        <w:widowControl w:val="0"/>
        <w:autoSpaceDE w:val="0"/>
        <w:autoSpaceDN w:val="0"/>
        <w:adjustRightInd w:val="0"/>
        <w:spacing w:before="34" w:after="0" w:line="360" w:lineRule="auto"/>
        <w:ind w:right="-5"/>
        <w:jc w:val="both"/>
        <w:rPr>
          <w:rFonts w:ascii="Times New Roman" w:hAnsi="Times New Roman"/>
          <w:b/>
          <w:spacing w:val="1"/>
          <w:sz w:val="20"/>
          <w:szCs w:val="20"/>
        </w:rPr>
      </w:pPr>
      <w:r w:rsidRPr="003A1773">
        <w:rPr>
          <w:rFonts w:ascii="Times New Roman" w:hAnsi="Times New Roman"/>
          <w:b/>
          <w:spacing w:val="1"/>
          <w:sz w:val="20"/>
          <w:szCs w:val="20"/>
        </w:rPr>
        <w:t>SARAN</w:t>
      </w:r>
    </w:p>
    <w:p w14:paraId="18C72B91" w14:textId="77777777" w:rsidR="00B45E2B" w:rsidRPr="00957ED7" w:rsidRDefault="00957ED7" w:rsidP="002461FB">
      <w:pPr>
        <w:widowControl w:val="0"/>
        <w:autoSpaceDE w:val="0"/>
        <w:autoSpaceDN w:val="0"/>
        <w:adjustRightInd w:val="0"/>
        <w:spacing w:before="34" w:after="0" w:line="360" w:lineRule="auto"/>
        <w:ind w:right="-5" w:firstLine="720"/>
        <w:jc w:val="both"/>
        <w:rPr>
          <w:rFonts w:ascii="Times New Roman" w:hAnsi="Times New Roman"/>
          <w:spacing w:val="1"/>
          <w:sz w:val="20"/>
          <w:szCs w:val="20"/>
          <w:lang w:val="en-ID"/>
        </w:rPr>
      </w:pPr>
      <w:r>
        <w:rPr>
          <w:rFonts w:ascii="Times New Roman" w:hAnsi="Times New Roman"/>
          <w:spacing w:val="1"/>
          <w:sz w:val="20"/>
          <w:szCs w:val="20"/>
        </w:rPr>
        <w:t>Selalu melakukan uji tegangan tabung sinar-X secara berkala yang dapat dilakukan setiap tahun atau saat</w:t>
      </w:r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setelah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dilakukannya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perbaikan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pada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generator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pesawat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ID"/>
        </w:rPr>
        <w:t>sinar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ID"/>
        </w:rPr>
        <w:t>-X</w:t>
      </w:r>
    </w:p>
    <w:p w14:paraId="284A545B" w14:textId="77777777" w:rsidR="00EA2DF9" w:rsidRPr="003A1773" w:rsidRDefault="00EA2DF9" w:rsidP="00A1588A">
      <w:pPr>
        <w:widowControl w:val="0"/>
        <w:autoSpaceDE w:val="0"/>
        <w:autoSpaceDN w:val="0"/>
        <w:adjustRightInd w:val="0"/>
        <w:spacing w:before="34" w:after="0" w:line="360" w:lineRule="auto"/>
        <w:ind w:right="-5"/>
        <w:jc w:val="both"/>
        <w:rPr>
          <w:rFonts w:ascii="Times New Roman" w:hAnsi="Times New Roman"/>
          <w:spacing w:val="1"/>
          <w:sz w:val="20"/>
          <w:szCs w:val="20"/>
        </w:rPr>
      </w:pPr>
    </w:p>
    <w:p w14:paraId="4692FF40" w14:textId="77777777" w:rsidR="00B30B16" w:rsidRPr="003A1773" w:rsidRDefault="00B30B16" w:rsidP="00B30B16">
      <w:pPr>
        <w:widowControl w:val="0"/>
        <w:autoSpaceDE w:val="0"/>
        <w:autoSpaceDN w:val="0"/>
        <w:adjustRightInd w:val="0"/>
        <w:spacing w:after="0" w:line="360" w:lineRule="auto"/>
        <w:ind w:right="-5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z w:val="20"/>
          <w:szCs w:val="20"/>
        </w:rPr>
        <w:t>D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F</w:t>
      </w:r>
      <w:r w:rsidRPr="003A1773">
        <w:rPr>
          <w:rFonts w:ascii="Times New Roman" w:hAnsi="Times New Roman"/>
          <w:b/>
          <w:bCs/>
          <w:sz w:val="20"/>
          <w:szCs w:val="20"/>
        </w:rPr>
        <w:t>TAR</w:t>
      </w:r>
      <w:r w:rsidRPr="003A177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USTAKA</w:t>
      </w:r>
    </w:p>
    <w:p w14:paraId="10570C13" w14:textId="77777777" w:rsidR="004806B3" w:rsidRPr="003A1773" w:rsidRDefault="008D1909" w:rsidP="00CD5145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noProof/>
          <w:sz w:val="20"/>
          <w:szCs w:val="20"/>
        </w:rPr>
      </w:pPr>
      <w:bookmarkStart w:id="1" w:name="_ENREF_22"/>
      <w:r>
        <w:rPr>
          <w:rFonts w:ascii="Times New Roman" w:hAnsi="Times New Roman"/>
          <w:noProof/>
          <w:sz w:val="20"/>
          <w:szCs w:val="20"/>
          <w:lang w:val="en-ID"/>
        </w:rPr>
        <w:t>ATRO Bali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2018. 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Pedoman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Penulisan Akhir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(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Karya Tulis Ilmiah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)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</w:t>
      </w:r>
      <w:r w:rsidR="00354E59">
        <w:rPr>
          <w:rFonts w:ascii="Times New Roman" w:hAnsi="Times New Roman"/>
          <w:noProof/>
          <w:sz w:val="20"/>
          <w:szCs w:val="20"/>
          <w:lang w:val="en-ID"/>
        </w:rPr>
        <w:t>ATRO Bali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, </w:t>
      </w:r>
      <w:r w:rsidR="00354E59">
        <w:rPr>
          <w:rFonts w:ascii="Times New Roman" w:hAnsi="Times New Roman"/>
          <w:noProof/>
          <w:sz w:val="20"/>
          <w:szCs w:val="20"/>
          <w:lang w:val="en-ID"/>
        </w:rPr>
        <w:t>Denpasar</w:t>
      </w:r>
    </w:p>
    <w:p w14:paraId="7676F5DD" w14:textId="77777777" w:rsidR="005F0AC6" w:rsidRPr="003A1773" w:rsidRDefault="00354E59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Bushberg J</w:t>
      </w:r>
      <w:r w:rsidR="00977632">
        <w:rPr>
          <w:rFonts w:ascii="Times New Roman" w:hAnsi="Times New Roman"/>
          <w:noProof/>
          <w:sz w:val="20"/>
          <w:szCs w:val="20"/>
        </w:rPr>
        <w:t>.</w:t>
      </w:r>
      <w:r>
        <w:rPr>
          <w:rFonts w:ascii="Times New Roman" w:hAnsi="Times New Roman"/>
          <w:noProof/>
          <w:sz w:val="20"/>
          <w:szCs w:val="20"/>
        </w:rPr>
        <w:t>T</w:t>
      </w:r>
      <w:r w:rsidR="00977632">
        <w:rPr>
          <w:rFonts w:ascii="Times New Roman" w:hAnsi="Times New Roman"/>
          <w:noProof/>
          <w:sz w:val="20"/>
          <w:szCs w:val="20"/>
        </w:rPr>
        <w:t xml:space="preserve">. 2012. </w:t>
      </w:r>
      <w:r w:rsidRPr="00EA2DF9">
        <w:rPr>
          <w:rFonts w:ascii="Times New Roman" w:hAnsi="Times New Roman"/>
          <w:i/>
          <w:noProof/>
          <w:sz w:val="20"/>
          <w:szCs w:val="20"/>
        </w:rPr>
        <w:t xml:space="preserve">The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Essential Physics Of Medical Imaging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</w:t>
      </w:r>
      <w:r>
        <w:rPr>
          <w:rFonts w:ascii="Times New Roman" w:hAnsi="Times New Roman"/>
          <w:noProof/>
          <w:sz w:val="20"/>
          <w:szCs w:val="20"/>
          <w:lang w:val="en-ID"/>
        </w:rPr>
        <w:t xml:space="preserve">Lippincott 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>Williams &amp; Wilkins, Philadelphia.</w:t>
      </w:r>
    </w:p>
    <w:p w14:paraId="4CC30BA2" w14:textId="77777777" w:rsidR="005F0AC6" w:rsidRPr="003A1773" w:rsidRDefault="00354E59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Bushong</w:t>
      </w:r>
      <w:r w:rsidR="00977632">
        <w:rPr>
          <w:rFonts w:ascii="Times New Roman" w:hAnsi="Times New Roman"/>
          <w:noProof/>
          <w:sz w:val="20"/>
          <w:szCs w:val="20"/>
        </w:rPr>
        <w:t xml:space="preserve">, Steward C. 2013. </w:t>
      </w:r>
      <w:r w:rsidRPr="00EA2DF9">
        <w:rPr>
          <w:rFonts w:ascii="Times New Roman" w:hAnsi="Times New Roman"/>
          <w:i/>
          <w:noProof/>
          <w:sz w:val="20"/>
          <w:szCs w:val="20"/>
        </w:rPr>
        <w:t xml:space="preserve">Radiologic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Science For Technologists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</w:t>
      </w:r>
      <w:r>
        <w:rPr>
          <w:rFonts w:ascii="Times New Roman" w:hAnsi="Times New Roman"/>
          <w:noProof/>
          <w:sz w:val="20"/>
          <w:szCs w:val="20"/>
          <w:lang w:val="en-ID"/>
        </w:rPr>
        <w:t xml:space="preserve">Seventh 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Edition. </w:t>
      </w:r>
      <w:r>
        <w:rPr>
          <w:rFonts w:ascii="Times New Roman" w:hAnsi="Times New Roman"/>
          <w:noProof/>
          <w:sz w:val="20"/>
          <w:szCs w:val="20"/>
          <w:lang w:val="en-ID"/>
        </w:rPr>
        <w:t xml:space="preserve">Moshby 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>Inc, Amerika</w:t>
      </w:r>
    </w:p>
    <w:p w14:paraId="71A21280" w14:textId="77777777" w:rsidR="005F0AC6" w:rsidRPr="003A1773" w:rsidRDefault="00354E59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ID"/>
        </w:rPr>
        <w:t>Dendy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, P.P. 2012. 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Physics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For Diagnostik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lastRenderedPageBreak/>
        <w:t>Radiology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</w:t>
      </w:r>
      <w:r>
        <w:rPr>
          <w:rFonts w:ascii="Times New Roman" w:hAnsi="Times New Roman"/>
          <w:noProof/>
          <w:sz w:val="20"/>
          <w:szCs w:val="20"/>
          <w:lang w:val="en-ID"/>
        </w:rPr>
        <w:t xml:space="preserve">Third 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>Edition, Taylor &amp; Francis Group, London</w:t>
      </w:r>
    </w:p>
    <w:p w14:paraId="71ACB1BB" w14:textId="77777777" w:rsidR="005F0AC6" w:rsidRPr="003A1773" w:rsidRDefault="00354E59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Fahmi</w:t>
      </w:r>
      <w:r w:rsidR="00977632">
        <w:rPr>
          <w:rFonts w:ascii="Times New Roman" w:hAnsi="Times New Roman"/>
          <w:noProof/>
          <w:sz w:val="20"/>
          <w:szCs w:val="20"/>
        </w:rPr>
        <w:t>, Arif.</w:t>
      </w:r>
      <w:r w:rsidR="00EA2DF9">
        <w:rPr>
          <w:rFonts w:ascii="Times New Roman" w:hAnsi="Times New Roman"/>
          <w:noProof/>
          <w:sz w:val="20"/>
          <w:szCs w:val="20"/>
          <w:lang w:val="en-ID"/>
        </w:rPr>
        <w:t xml:space="preserve"> </w:t>
      </w:r>
      <w:r w:rsidR="00977632">
        <w:rPr>
          <w:rFonts w:ascii="Times New Roman" w:hAnsi="Times New Roman"/>
          <w:noProof/>
          <w:sz w:val="20"/>
          <w:szCs w:val="20"/>
        </w:rPr>
        <w:t>2008</w:t>
      </w:r>
      <w:r w:rsidR="00EA2DF9">
        <w:rPr>
          <w:rFonts w:ascii="Times New Roman" w:hAnsi="Times New Roman"/>
          <w:noProof/>
          <w:sz w:val="20"/>
          <w:szCs w:val="20"/>
          <w:lang w:val="en-ID"/>
        </w:rPr>
        <w:t>.</w:t>
      </w:r>
      <w:r w:rsidR="00977632">
        <w:rPr>
          <w:rFonts w:ascii="Times New Roman" w:hAnsi="Times New Roman"/>
          <w:noProof/>
          <w:sz w:val="20"/>
          <w:szCs w:val="20"/>
        </w:rPr>
        <w:t xml:space="preserve"> </w:t>
      </w:r>
      <w:r w:rsidR="00977632" w:rsidRPr="00EA2DF9">
        <w:rPr>
          <w:rFonts w:ascii="Times New Roman" w:hAnsi="Times New Roman"/>
          <w:i/>
          <w:noProof/>
          <w:sz w:val="20"/>
          <w:szCs w:val="20"/>
        </w:rPr>
        <w:t>Pengaruh Faktor Eksposi Terhadap Kualitas Radiograf Dan Paparan Radiasi Menggunakan Computed Radiography</w:t>
      </w:r>
      <w:r w:rsidR="00EA2DF9">
        <w:rPr>
          <w:rFonts w:ascii="Times New Roman" w:hAnsi="Times New Roman"/>
          <w:noProof/>
          <w:sz w:val="20"/>
          <w:szCs w:val="20"/>
        </w:rPr>
        <w:t>.</w:t>
      </w:r>
      <w:r w:rsidR="00EA2DF9">
        <w:rPr>
          <w:rFonts w:ascii="Times New Roman" w:hAnsi="Times New Roman"/>
          <w:noProof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Semarang</w:t>
      </w:r>
      <w:r w:rsidR="00977632">
        <w:rPr>
          <w:rFonts w:ascii="Times New Roman" w:hAnsi="Times New Roman"/>
          <w:noProof/>
          <w:sz w:val="20"/>
          <w:szCs w:val="20"/>
        </w:rPr>
        <w:t>.</w:t>
      </w:r>
      <w:r w:rsidR="00EA2DF9">
        <w:rPr>
          <w:rFonts w:ascii="Times New Roman" w:hAnsi="Times New Roman"/>
          <w:noProof/>
          <w:sz w:val="20"/>
          <w:szCs w:val="20"/>
          <w:lang w:val="en-ID"/>
        </w:rPr>
        <w:t xml:space="preserve"> </w:t>
      </w:r>
      <w:hyperlink r:id="rId9" w:history="1">
        <w:r w:rsidRPr="00027E4B">
          <w:rPr>
            <w:rStyle w:val="Hyperlink"/>
            <w:rFonts w:ascii="Times New Roman" w:hAnsi="Times New Roman"/>
            <w:noProof/>
            <w:sz w:val="20"/>
            <w:szCs w:val="20"/>
            <w:lang w:val="en-ID"/>
          </w:rPr>
          <w:t>https://ejournal.undip.ac.id/index.php/berkala_fisika/article/view/2934</w:t>
        </w:r>
      </w:hyperlink>
      <w:r>
        <w:rPr>
          <w:rFonts w:ascii="Times New Roman" w:hAnsi="Times New Roman"/>
          <w:noProof/>
          <w:sz w:val="20"/>
          <w:szCs w:val="20"/>
          <w:lang w:val="en-ID"/>
        </w:rPr>
        <w:t xml:space="preserve"> (</w:t>
      </w:r>
      <w:r w:rsidR="00E50F1C">
        <w:rPr>
          <w:rFonts w:ascii="Times New Roman" w:hAnsi="Times New Roman"/>
          <w:noProof/>
          <w:sz w:val="20"/>
          <w:szCs w:val="20"/>
          <w:lang w:val="en-ID"/>
        </w:rPr>
        <w:t>Diakses tanggal 17 Februari 2018</w:t>
      </w:r>
      <w:r>
        <w:rPr>
          <w:rFonts w:ascii="Times New Roman" w:hAnsi="Times New Roman"/>
          <w:noProof/>
          <w:sz w:val="20"/>
          <w:szCs w:val="20"/>
          <w:lang w:val="en-ID"/>
        </w:rPr>
        <w:t>)</w:t>
      </w:r>
    </w:p>
    <w:p w14:paraId="092B4F3E" w14:textId="77777777" w:rsidR="004806B3" w:rsidRPr="003A1773" w:rsidRDefault="00E50F1C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Fauber</w:t>
      </w:r>
      <w:r w:rsidR="00977632">
        <w:rPr>
          <w:rFonts w:ascii="Times New Roman" w:hAnsi="Times New Roman"/>
          <w:noProof/>
          <w:sz w:val="20"/>
          <w:szCs w:val="20"/>
        </w:rPr>
        <w:t xml:space="preserve">, </w:t>
      </w:r>
      <w:r>
        <w:rPr>
          <w:rFonts w:ascii="Times New Roman" w:hAnsi="Times New Roman"/>
          <w:noProof/>
          <w:sz w:val="20"/>
          <w:szCs w:val="20"/>
        </w:rPr>
        <w:t>T</w:t>
      </w:r>
      <w:r w:rsidR="00977632">
        <w:rPr>
          <w:rFonts w:ascii="Times New Roman" w:hAnsi="Times New Roman"/>
          <w:noProof/>
          <w:sz w:val="20"/>
          <w:szCs w:val="20"/>
        </w:rPr>
        <w:t>.</w:t>
      </w:r>
      <w:r>
        <w:rPr>
          <w:rFonts w:ascii="Times New Roman" w:hAnsi="Times New Roman"/>
          <w:noProof/>
          <w:sz w:val="20"/>
          <w:szCs w:val="20"/>
        </w:rPr>
        <w:t>L</w:t>
      </w:r>
      <w:r w:rsidR="00977632">
        <w:rPr>
          <w:rFonts w:ascii="Times New Roman" w:hAnsi="Times New Roman"/>
          <w:noProof/>
          <w:sz w:val="20"/>
          <w:szCs w:val="20"/>
        </w:rPr>
        <w:t>.</w:t>
      </w:r>
      <w:r w:rsidR="00EA2DF9">
        <w:rPr>
          <w:rFonts w:ascii="Times New Roman" w:hAnsi="Times New Roman"/>
          <w:noProof/>
          <w:sz w:val="20"/>
          <w:szCs w:val="20"/>
          <w:lang w:val="en-ID"/>
        </w:rPr>
        <w:t xml:space="preserve"> </w:t>
      </w:r>
      <w:r w:rsidR="00977632">
        <w:rPr>
          <w:rFonts w:ascii="Times New Roman" w:hAnsi="Times New Roman"/>
          <w:noProof/>
          <w:sz w:val="20"/>
          <w:szCs w:val="20"/>
        </w:rPr>
        <w:t xml:space="preserve">2013. </w:t>
      </w:r>
      <w:r w:rsidR="00977632" w:rsidRPr="00EA2DF9">
        <w:rPr>
          <w:rFonts w:ascii="Times New Roman" w:hAnsi="Times New Roman"/>
          <w:i/>
          <w:noProof/>
          <w:sz w:val="20"/>
          <w:szCs w:val="20"/>
        </w:rPr>
        <w:t>Radiographic Imaging &amp; Eksposure</w:t>
      </w:r>
      <w:r w:rsidR="00977632">
        <w:rPr>
          <w:rFonts w:ascii="Times New Roman" w:hAnsi="Times New Roman"/>
          <w:noProof/>
          <w:sz w:val="20"/>
          <w:szCs w:val="20"/>
        </w:rPr>
        <w:t xml:space="preserve">. </w:t>
      </w:r>
      <w:r>
        <w:rPr>
          <w:rFonts w:ascii="Times New Roman" w:hAnsi="Times New Roman"/>
          <w:noProof/>
          <w:sz w:val="20"/>
          <w:szCs w:val="20"/>
        </w:rPr>
        <w:t xml:space="preserve">Moshby 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>Inc, Missouri</w:t>
      </w:r>
    </w:p>
    <w:p w14:paraId="5D8BBE2F" w14:textId="77777777" w:rsidR="005F0AC6" w:rsidRPr="003A1773" w:rsidRDefault="00E50F1C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NRCP Report No</w:t>
      </w:r>
      <w:r w:rsidR="00977632">
        <w:rPr>
          <w:rFonts w:ascii="Times New Roman" w:hAnsi="Times New Roman"/>
          <w:noProof/>
          <w:sz w:val="20"/>
          <w:szCs w:val="20"/>
        </w:rPr>
        <w:t xml:space="preserve">.99. 2008. </w:t>
      </w:r>
      <w:r w:rsidRPr="00EA2DF9">
        <w:rPr>
          <w:rFonts w:ascii="Times New Roman" w:hAnsi="Times New Roman"/>
          <w:i/>
          <w:noProof/>
          <w:sz w:val="20"/>
          <w:szCs w:val="20"/>
        </w:rPr>
        <w:t xml:space="preserve">Quality </w:t>
      </w:r>
      <w:r w:rsidR="00977632" w:rsidRPr="00EA2DF9">
        <w:rPr>
          <w:rFonts w:ascii="Times New Roman" w:hAnsi="Times New Roman"/>
          <w:i/>
          <w:noProof/>
          <w:sz w:val="20"/>
          <w:szCs w:val="20"/>
        </w:rPr>
        <w:t>Assurance For Diagnostic Imaging</w:t>
      </w:r>
      <w:r w:rsidR="00EA2DF9">
        <w:rPr>
          <w:rFonts w:ascii="Times New Roman" w:hAnsi="Times New Roman"/>
          <w:noProof/>
          <w:sz w:val="20"/>
          <w:szCs w:val="20"/>
          <w:lang w:val="en-ID"/>
        </w:rPr>
        <w:t>.</w:t>
      </w:r>
      <w:r w:rsidR="00977632">
        <w:rPr>
          <w:rFonts w:ascii="Times New Roman" w:hAnsi="Times New Roman"/>
          <w:noProof/>
          <w:sz w:val="20"/>
          <w:szCs w:val="20"/>
        </w:rPr>
        <w:t xml:space="preserve"> Bethesda</w:t>
      </w:r>
    </w:p>
    <w:p w14:paraId="550C07E9" w14:textId="77777777" w:rsidR="005F0AC6" w:rsidRPr="003A1773" w:rsidRDefault="00E50F1C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Papp</w:t>
      </w:r>
      <w:r w:rsidR="00977632">
        <w:rPr>
          <w:rFonts w:ascii="Times New Roman" w:hAnsi="Times New Roman"/>
          <w:noProof/>
          <w:sz w:val="20"/>
          <w:szCs w:val="20"/>
        </w:rPr>
        <w:t xml:space="preserve">, J. 2011. </w:t>
      </w:r>
      <w:r w:rsidRPr="00EA2DF9">
        <w:rPr>
          <w:rFonts w:ascii="Times New Roman" w:hAnsi="Times New Roman"/>
          <w:i/>
          <w:noProof/>
          <w:sz w:val="20"/>
          <w:szCs w:val="20"/>
        </w:rPr>
        <w:t xml:space="preserve">Quality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Management In The Imaging Sciences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</w:t>
      </w:r>
      <w:r>
        <w:rPr>
          <w:rFonts w:ascii="Times New Roman" w:hAnsi="Times New Roman"/>
          <w:noProof/>
          <w:sz w:val="20"/>
          <w:szCs w:val="20"/>
          <w:lang w:val="en-ID"/>
        </w:rPr>
        <w:t xml:space="preserve">Third 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Edition. </w:t>
      </w:r>
      <w:r>
        <w:rPr>
          <w:rFonts w:ascii="Times New Roman" w:hAnsi="Times New Roman"/>
          <w:noProof/>
          <w:sz w:val="20"/>
          <w:szCs w:val="20"/>
          <w:lang w:val="en-ID"/>
        </w:rPr>
        <w:t xml:space="preserve">Moshby 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>Elsevier , Missouri</w:t>
      </w:r>
    </w:p>
    <w:p w14:paraId="499852A1" w14:textId="77777777" w:rsidR="005F0AC6" w:rsidRPr="003A1773" w:rsidRDefault="00E50F1C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Peraturan </w:t>
      </w:r>
      <w:r w:rsidR="00977632">
        <w:rPr>
          <w:rFonts w:ascii="Times New Roman" w:hAnsi="Times New Roman"/>
          <w:noProof/>
          <w:sz w:val="20"/>
          <w:szCs w:val="20"/>
        </w:rPr>
        <w:t>Kepala Badan Pengawas Tenaga Nuklir Nomor 9 Tahun 2011 Tentang Uji Kesesuaian Pesawat Sinar-</w:t>
      </w:r>
      <w:r>
        <w:rPr>
          <w:rFonts w:ascii="Times New Roman" w:hAnsi="Times New Roman"/>
          <w:noProof/>
          <w:sz w:val="20"/>
          <w:szCs w:val="20"/>
        </w:rPr>
        <w:t xml:space="preserve">X </w:t>
      </w:r>
      <w:r w:rsidR="00977632">
        <w:rPr>
          <w:rFonts w:ascii="Times New Roman" w:hAnsi="Times New Roman"/>
          <w:noProof/>
          <w:sz w:val="20"/>
          <w:szCs w:val="20"/>
        </w:rPr>
        <w:t>Radiologi Diagnostik Dan Konvensional</w:t>
      </w:r>
    </w:p>
    <w:p w14:paraId="73A6D449" w14:textId="77777777" w:rsidR="005F0AC6" w:rsidRPr="00E50F1C" w:rsidRDefault="00E50F1C" w:rsidP="00AA19F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Rahmat</w:t>
      </w:r>
      <w:r w:rsidR="00977632">
        <w:rPr>
          <w:rFonts w:ascii="Times New Roman" w:hAnsi="Times New Roman"/>
          <w:noProof/>
          <w:sz w:val="20"/>
          <w:szCs w:val="20"/>
        </w:rPr>
        <w:t>,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 Zaipul. 2017. 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Rancang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Bangun Alat Kilovotage Peak (Kvp) Sebagai Alat Ukur Uji Kesesuaian Pesawat Sinar-</w:t>
      </w:r>
      <w:r w:rsidR="00690E06" w:rsidRPr="00EA2DF9">
        <w:rPr>
          <w:rFonts w:ascii="Times New Roman" w:hAnsi="Times New Roman"/>
          <w:i/>
          <w:noProof/>
          <w:sz w:val="20"/>
          <w:szCs w:val="20"/>
          <w:lang w:val="en-ID"/>
        </w:rPr>
        <w:t>X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</w:t>
      </w:r>
      <w:r w:rsidR="00690E06">
        <w:rPr>
          <w:rFonts w:ascii="Times New Roman" w:hAnsi="Times New Roman"/>
          <w:noProof/>
          <w:sz w:val="20"/>
          <w:szCs w:val="20"/>
          <w:lang w:val="en-ID"/>
        </w:rPr>
        <w:t xml:space="preserve">Yogyakarta. </w:t>
      </w:r>
      <w:hyperlink r:id="rId10" w:history="1">
        <w:r w:rsidR="00690E06" w:rsidRPr="00027E4B">
          <w:rPr>
            <w:rStyle w:val="Hyperlink"/>
            <w:rFonts w:ascii="Times New Roman" w:hAnsi="Times New Roman"/>
            <w:noProof/>
            <w:sz w:val="20"/>
            <w:szCs w:val="20"/>
            <w:lang w:val="en-ID"/>
          </w:rPr>
          <w:t>http://repository.umy.ac.id/handle/123456789/16184</w:t>
        </w:r>
      </w:hyperlink>
      <w:r w:rsidR="00690E06">
        <w:rPr>
          <w:rFonts w:ascii="Times New Roman" w:hAnsi="Times New Roman"/>
          <w:noProof/>
          <w:sz w:val="20"/>
          <w:szCs w:val="20"/>
          <w:lang w:val="en-ID"/>
        </w:rPr>
        <w:t xml:space="preserve"> (Diakses tanggal 18 januari 2018)</w:t>
      </w:r>
    </w:p>
    <w:p w14:paraId="622AE0A4" w14:textId="77777777" w:rsidR="00566BDD" w:rsidRPr="003A1773" w:rsidRDefault="00690E06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bookmarkStart w:id="2" w:name="_ENREF_30"/>
      <w:bookmarkStart w:id="3" w:name="_ENREF_33"/>
      <w:bookmarkEnd w:id="1"/>
      <w:r>
        <w:rPr>
          <w:rFonts w:ascii="Times New Roman" w:hAnsi="Times New Roman"/>
          <w:noProof/>
          <w:sz w:val="20"/>
          <w:szCs w:val="20"/>
        </w:rPr>
        <w:t>Sugiyono</w:t>
      </w:r>
      <w:r w:rsidR="00977632">
        <w:rPr>
          <w:rFonts w:ascii="Times New Roman" w:hAnsi="Times New Roman"/>
          <w:noProof/>
          <w:sz w:val="20"/>
          <w:szCs w:val="20"/>
        </w:rPr>
        <w:t xml:space="preserve">, Prof.Dr. 2010. </w:t>
      </w:r>
      <w:r w:rsidRPr="00EA2DF9">
        <w:rPr>
          <w:rFonts w:ascii="Times New Roman" w:hAnsi="Times New Roman"/>
          <w:i/>
          <w:noProof/>
          <w:sz w:val="20"/>
          <w:szCs w:val="20"/>
        </w:rPr>
        <w:t xml:space="preserve">Metode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Penelitian Kuantitatif, Kualitatif Dan 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>R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&amp;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>D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. 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>Alfabeta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, Bandung. </w:t>
      </w:r>
    </w:p>
    <w:p w14:paraId="21F8D19E" w14:textId="5130338C" w:rsidR="005F0AC6" w:rsidRPr="003A1773" w:rsidRDefault="00690E06" w:rsidP="00CD51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6" w:after="0" w:line="360" w:lineRule="auto"/>
        <w:ind w:left="426" w:right="-5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Yamin</w:t>
      </w:r>
      <w:r w:rsidR="00977632">
        <w:rPr>
          <w:rFonts w:ascii="Times New Roman" w:hAnsi="Times New Roman"/>
          <w:noProof/>
          <w:sz w:val="20"/>
          <w:szCs w:val="20"/>
        </w:rPr>
        <w:t xml:space="preserve">, </w:t>
      </w:r>
      <w:r>
        <w:rPr>
          <w:rFonts w:ascii="Times New Roman" w:hAnsi="Times New Roman"/>
          <w:noProof/>
          <w:sz w:val="20"/>
          <w:szCs w:val="20"/>
        </w:rPr>
        <w:t>Imam</w:t>
      </w:r>
      <w:r w:rsidR="00977632">
        <w:rPr>
          <w:rFonts w:ascii="Times New Roman" w:hAnsi="Times New Roman"/>
          <w:noProof/>
          <w:sz w:val="20"/>
          <w:szCs w:val="20"/>
        </w:rPr>
        <w:t xml:space="preserve">.S. 2015. </w:t>
      </w:r>
      <w:r w:rsidRPr="00EA2DF9">
        <w:rPr>
          <w:rFonts w:ascii="Times New Roman" w:hAnsi="Times New Roman"/>
          <w:i/>
          <w:noProof/>
          <w:sz w:val="20"/>
          <w:szCs w:val="20"/>
        </w:rPr>
        <w:t xml:space="preserve">Uji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Keluaran Tegangan Tabung Pada Pesawat Sinar-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X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Mobile Unit Hyunday Di Instalasi Radiologi 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>RSUD Dr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. </w:t>
      </w:r>
      <w:r w:rsidRPr="00EA2DF9">
        <w:rPr>
          <w:rFonts w:ascii="Times New Roman" w:hAnsi="Times New Roman"/>
          <w:i/>
          <w:noProof/>
          <w:sz w:val="20"/>
          <w:szCs w:val="20"/>
          <w:lang w:val="en-ID"/>
        </w:rPr>
        <w:t xml:space="preserve">Soehadi </w:t>
      </w:r>
      <w:r w:rsidR="00977632" w:rsidRPr="00EA2DF9">
        <w:rPr>
          <w:rFonts w:ascii="Times New Roman" w:hAnsi="Times New Roman"/>
          <w:i/>
          <w:noProof/>
          <w:sz w:val="20"/>
          <w:szCs w:val="20"/>
          <w:lang w:val="en-ID"/>
        </w:rPr>
        <w:t>Prijonegoro Sragen</w:t>
      </w:r>
      <w:r w:rsidR="00977632">
        <w:rPr>
          <w:rFonts w:ascii="Times New Roman" w:hAnsi="Times New Roman"/>
          <w:noProof/>
          <w:sz w:val="20"/>
          <w:szCs w:val="20"/>
          <w:lang w:val="en-ID"/>
        </w:rPr>
        <w:t xml:space="preserve">. </w:t>
      </w:r>
      <w:r>
        <w:rPr>
          <w:rFonts w:ascii="Times New Roman" w:hAnsi="Times New Roman"/>
          <w:noProof/>
          <w:sz w:val="20"/>
          <w:szCs w:val="20"/>
          <w:lang w:val="en-ID"/>
        </w:rPr>
        <w:t xml:space="preserve">Semarang. </w:t>
      </w:r>
      <w:hyperlink r:id="rId11" w:history="1">
        <w:r w:rsidRPr="00027E4B">
          <w:rPr>
            <w:rStyle w:val="Hyperlink"/>
            <w:rFonts w:ascii="Times New Roman" w:hAnsi="Times New Roman"/>
            <w:noProof/>
            <w:sz w:val="20"/>
            <w:szCs w:val="20"/>
            <w:lang w:val="en-ID"/>
          </w:rPr>
          <w:t>https://docidn.com</w:t>
        </w:r>
      </w:hyperlink>
      <w:r w:rsidR="00EA2DF9">
        <w:rPr>
          <w:rFonts w:ascii="Times New Roman" w:hAnsi="Times New Roman"/>
          <w:noProof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en-ID"/>
        </w:rPr>
        <w:t>/uji-keluaran-tegangan-tabung-kVp-pada-pesawat-sinar-x-mobile-unit-hyundai-di-instalasi-radiologi-rsu</w:t>
      </w:r>
      <w:r w:rsidR="00EA2DF9">
        <w:rPr>
          <w:rFonts w:ascii="Times New Roman" w:hAnsi="Times New Roman"/>
          <w:noProof/>
          <w:sz w:val="20"/>
          <w:szCs w:val="20"/>
          <w:lang w:val="en-ID"/>
        </w:rPr>
        <w:t xml:space="preserve">d-dr-soehadi-prijonegoro-sragen </w:t>
      </w:r>
      <w:r>
        <w:rPr>
          <w:rFonts w:ascii="Times New Roman" w:hAnsi="Times New Roman"/>
          <w:noProof/>
          <w:sz w:val="20"/>
          <w:szCs w:val="20"/>
          <w:lang w:val="en-ID"/>
        </w:rPr>
        <w:t>_594d38601723ddae4dff27fb_pdf</w:t>
      </w:r>
      <w:r w:rsidR="00A1588A">
        <w:rPr>
          <w:rFonts w:ascii="Times New Roman" w:hAnsi="Times New Roman"/>
          <w:noProof/>
          <w:sz w:val="20"/>
          <w:szCs w:val="20"/>
          <w:lang w:val="en-ID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en-ID"/>
        </w:rPr>
        <w:t>(diakses tanggal 12 januari 2018)</w:t>
      </w:r>
    </w:p>
    <w:bookmarkEnd w:id="2"/>
    <w:bookmarkEnd w:id="3"/>
    <w:p w14:paraId="2B11FEC4" w14:textId="77777777" w:rsidR="00F4200F" w:rsidRPr="003A1773" w:rsidRDefault="00F4200F" w:rsidP="00CD51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F4200F" w:rsidRPr="003A1773" w:rsidSect="004659D5">
      <w:type w:val="continuous"/>
      <w:pgSz w:w="11907" w:h="16840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352B9" w14:textId="77777777" w:rsidR="00506156" w:rsidRDefault="00506156" w:rsidP="008B61C2">
      <w:pPr>
        <w:spacing w:after="0" w:line="240" w:lineRule="auto"/>
      </w:pPr>
      <w:r>
        <w:separator/>
      </w:r>
    </w:p>
  </w:endnote>
  <w:endnote w:type="continuationSeparator" w:id="0">
    <w:p w14:paraId="1D3B3526" w14:textId="77777777" w:rsidR="00506156" w:rsidRDefault="00506156" w:rsidP="008B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37434" w14:textId="77777777" w:rsidR="00506156" w:rsidRDefault="00506156" w:rsidP="008B61C2">
      <w:pPr>
        <w:spacing w:after="0" w:line="240" w:lineRule="auto"/>
      </w:pPr>
      <w:r>
        <w:separator/>
      </w:r>
    </w:p>
  </w:footnote>
  <w:footnote w:type="continuationSeparator" w:id="0">
    <w:p w14:paraId="0C2E7332" w14:textId="77777777" w:rsidR="00506156" w:rsidRDefault="00506156" w:rsidP="008B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7E23"/>
    <w:multiLevelType w:val="hybridMultilevel"/>
    <w:tmpl w:val="814600B2"/>
    <w:lvl w:ilvl="0" w:tplc="FD10F0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908C0"/>
    <w:multiLevelType w:val="hybridMultilevel"/>
    <w:tmpl w:val="C2E20D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F4029"/>
    <w:multiLevelType w:val="hybridMultilevel"/>
    <w:tmpl w:val="CBEA834C"/>
    <w:lvl w:ilvl="0" w:tplc="69EAD3D4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F0"/>
    <w:rsid w:val="000036F3"/>
    <w:rsid w:val="00005500"/>
    <w:rsid w:val="00011399"/>
    <w:rsid w:val="000127A6"/>
    <w:rsid w:val="000178D1"/>
    <w:rsid w:val="000438E1"/>
    <w:rsid w:val="00047E54"/>
    <w:rsid w:val="00053A8D"/>
    <w:rsid w:val="00054139"/>
    <w:rsid w:val="00061214"/>
    <w:rsid w:val="00070323"/>
    <w:rsid w:val="00081877"/>
    <w:rsid w:val="00091CD4"/>
    <w:rsid w:val="00097A49"/>
    <w:rsid w:val="00097FDC"/>
    <w:rsid w:val="000A698E"/>
    <w:rsid w:val="000B4EB9"/>
    <w:rsid w:val="000B505A"/>
    <w:rsid w:val="000B7880"/>
    <w:rsid w:val="000C4660"/>
    <w:rsid w:val="000D38DA"/>
    <w:rsid w:val="000E2AC2"/>
    <w:rsid w:val="000E4481"/>
    <w:rsid w:val="00111572"/>
    <w:rsid w:val="00111699"/>
    <w:rsid w:val="00123134"/>
    <w:rsid w:val="00126D20"/>
    <w:rsid w:val="00132E17"/>
    <w:rsid w:val="00137B3D"/>
    <w:rsid w:val="00145799"/>
    <w:rsid w:val="00145AB8"/>
    <w:rsid w:val="00151879"/>
    <w:rsid w:val="00155B74"/>
    <w:rsid w:val="00161E79"/>
    <w:rsid w:val="00166BA2"/>
    <w:rsid w:val="0017086E"/>
    <w:rsid w:val="00170993"/>
    <w:rsid w:val="00175DF5"/>
    <w:rsid w:val="00182D79"/>
    <w:rsid w:val="00182EF5"/>
    <w:rsid w:val="0019130E"/>
    <w:rsid w:val="001924B7"/>
    <w:rsid w:val="001A69FD"/>
    <w:rsid w:val="001B3DD4"/>
    <w:rsid w:val="001B49BF"/>
    <w:rsid w:val="001C70DA"/>
    <w:rsid w:val="001D2B51"/>
    <w:rsid w:val="001F47B2"/>
    <w:rsid w:val="001F5BF8"/>
    <w:rsid w:val="00220FC0"/>
    <w:rsid w:val="00222B15"/>
    <w:rsid w:val="00242FCD"/>
    <w:rsid w:val="0024331A"/>
    <w:rsid w:val="00244BE2"/>
    <w:rsid w:val="00244D27"/>
    <w:rsid w:val="002461FB"/>
    <w:rsid w:val="002523B5"/>
    <w:rsid w:val="00262769"/>
    <w:rsid w:val="002641DF"/>
    <w:rsid w:val="002667ED"/>
    <w:rsid w:val="00267175"/>
    <w:rsid w:val="00276BC5"/>
    <w:rsid w:val="0028236E"/>
    <w:rsid w:val="00282A8E"/>
    <w:rsid w:val="00287AF3"/>
    <w:rsid w:val="002974E5"/>
    <w:rsid w:val="002C0098"/>
    <w:rsid w:val="002C0112"/>
    <w:rsid w:val="002C2910"/>
    <w:rsid w:val="002D18E7"/>
    <w:rsid w:val="002E07F5"/>
    <w:rsid w:val="002E66B4"/>
    <w:rsid w:val="002E720B"/>
    <w:rsid w:val="002E7A3C"/>
    <w:rsid w:val="002F7655"/>
    <w:rsid w:val="00306889"/>
    <w:rsid w:val="00325108"/>
    <w:rsid w:val="003545D8"/>
    <w:rsid w:val="00354E59"/>
    <w:rsid w:val="00364130"/>
    <w:rsid w:val="00380570"/>
    <w:rsid w:val="00380EDC"/>
    <w:rsid w:val="00386997"/>
    <w:rsid w:val="00390EE8"/>
    <w:rsid w:val="00397BE0"/>
    <w:rsid w:val="003A1773"/>
    <w:rsid w:val="003A2ABC"/>
    <w:rsid w:val="003B558C"/>
    <w:rsid w:val="003C2FA8"/>
    <w:rsid w:val="003D58ED"/>
    <w:rsid w:val="003E4433"/>
    <w:rsid w:val="003E45F9"/>
    <w:rsid w:val="003E717B"/>
    <w:rsid w:val="003F32D1"/>
    <w:rsid w:val="003F7B71"/>
    <w:rsid w:val="003F7D53"/>
    <w:rsid w:val="00401BEE"/>
    <w:rsid w:val="00404897"/>
    <w:rsid w:val="004154B3"/>
    <w:rsid w:val="00417D7D"/>
    <w:rsid w:val="00421FE0"/>
    <w:rsid w:val="0042752D"/>
    <w:rsid w:val="00430F0A"/>
    <w:rsid w:val="004360DE"/>
    <w:rsid w:val="00445396"/>
    <w:rsid w:val="00454DC0"/>
    <w:rsid w:val="004659D5"/>
    <w:rsid w:val="00466E5C"/>
    <w:rsid w:val="004806B3"/>
    <w:rsid w:val="00481488"/>
    <w:rsid w:val="004A4B7F"/>
    <w:rsid w:val="004A7D3B"/>
    <w:rsid w:val="004C41C6"/>
    <w:rsid w:val="004E02AF"/>
    <w:rsid w:val="004E58C5"/>
    <w:rsid w:val="00501D4A"/>
    <w:rsid w:val="00502F29"/>
    <w:rsid w:val="00506156"/>
    <w:rsid w:val="00507AFB"/>
    <w:rsid w:val="00510153"/>
    <w:rsid w:val="00517CAD"/>
    <w:rsid w:val="00521E88"/>
    <w:rsid w:val="00543446"/>
    <w:rsid w:val="005438D3"/>
    <w:rsid w:val="00544ED6"/>
    <w:rsid w:val="00550C9C"/>
    <w:rsid w:val="00551AD0"/>
    <w:rsid w:val="00552E52"/>
    <w:rsid w:val="00560AAE"/>
    <w:rsid w:val="005617EA"/>
    <w:rsid w:val="00566BDD"/>
    <w:rsid w:val="00572A43"/>
    <w:rsid w:val="00580882"/>
    <w:rsid w:val="00582312"/>
    <w:rsid w:val="0058348A"/>
    <w:rsid w:val="00583834"/>
    <w:rsid w:val="005916B6"/>
    <w:rsid w:val="00596542"/>
    <w:rsid w:val="005B6BEC"/>
    <w:rsid w:val="005E6BCE"/>
    <w:rsid w:val="005F0AC6"/>
    <w:rsid w:val="005F5EDE"/>
    <w:rsid w:val="00612CB3"/>
    <w:rsid w:val="00616160"/>
    <w:rsid w:val="0062222F"/>
    <w:rsid w:val="0063259A"/>
    <w:rsid w:val="00645246"/>
    <w:rsid w:val="00645D22"/>
    <w:rsid w:val="00645E14"/>
    <w:rsid w:val="00670595"/>
    <w:rsid w:val="00677ACD"/>
    <w:rsid w:val="00690E06"/>
    <w:rsid w:val="006A7ACF"/>
    <w:rsid w:val="006D1AE8"/>
    <w:rsid w:val="006D4C28"/>
    <w:rsid w:val="007038C6"/>
    <w:rsid w:val="00717556"/>
    <w:rsid w:val="00724139"/>
    <w:rsid w:val="0073537E"/>
    <w:rsid w:val="0074104F"/>
    <w:rsid w:val="00742048"/>
    <w:rsid w:val="007500FB"/>
    <w:rsid w:val="007516B0"/>
    <w:rsid w:val="007560FC"/>
    <w:rsid w:val="0076031C"/>
    <w:rsid w:val="00761E24"/>
    <w:rsid w:val="00766190"/>
    <w:rsid w:val="00766ED2"/>
    <w:rsid w:val="00770152"/>
    <w:rsid w:val="00770346"/>
    <w:rsid w:val="00770FE8"/>
    <w:rsid w:val="0077396F"/>
    <w:rsid w:val="00782398"/>
    <w:rsid w:val="00794738"/>
    <w:rsid w:val="007A3C37"/>
    <w:rsid w:val="007C7555"/>
    <w:rsid w:val="007D6A06"/>
    <w:rsid w:val="007E70E9"/>
    <w:rsid w:val="007F0097"/>
    <w:rsid w:val="007F1E18"/>
    <w:rsid w:val="007F29E0"/>
    <w:rsid w:val="007F57CB"/>
    <w:rsid w:val="007F7CBE"/>
    <w:rsid w:val="00805427"/>
    <w:rsid w:val="00806F9E"/>
    <w:rsid w:val="00817B18"/>
    <w:rsid w:val="00824D57"/>
    <w:rsid w:val="00826514"/>
    <w:rsid w:val="00834D8A"/>
    <w:rsid w:val="008378E7"/>
    <w:rsid w:val="008403F1"/>
    <w:rsid w:val="008451C8"/>
    <w:rsid w:val="00863C48"/>
    <w:rsid w:val="00863FDD"/>
    <w:rsid w:val="0086456C"/>
    <w:rsid w:val="008708B0"/>
    <w:rsid w:val="0087303D"/>
    <w:rsid w:val="00874E6D"/>
    <w:rsid w:val="0087633F"/>
    <w:rsid w:val="008A4331"/>
    <w:rsid w:val="008B0799"/>
    <w:rsid w:val="008B088E"/>
    <w:rsid w:val="008B61C2"/>
    <w:rsid w:val="008D054C"/>
    <w:rsid w:val="008D1909"/>
    <w:rsid w:val="008D37C6"/>
    <w:rsid w:val="008D5D1F"/>
    <w:rsid w:val="008D6661"/>
    <w:rsid w:val="008E5C34"/>
    <w:rsid w:val="008E6BB2"/>
    <w:rsid w:val="00901966"/>
    <w:rsid w:val="00912B57"/>
    <w:rsid w:val="009154D3"/>
    <w:rsid w:val="00923DCE"/>
    <w:rsid w:val="0092716B"/>
    <w:rsid w:val="0093552D"/>
    <w:rsid w:val="00937A6B"/>
    <w:rsid w:val="0094199D"/>
    <w:rsid w:val="00942B5A"/>
    <w:rsid w:val="0095077D"/>
    <w:rsid w:val="00957ED7"/>
    <w:rsid w:val="0096138F"/>
    <w:rsid w:val="00964882"/>
    <w:rsid w:val="00967186"/>
    <w:rsid w:val="009677E0"/>
    <w:rsid w:val="00971534"/>
    <w:rsid w:val="00975DE7"/>
    <w:rsid w:val="00977632"/>
    <w:rsid w:val="00983D2F"/>
    <w:rsid w:val="00994B54"/>
    <w:rsid w:val="00997095"/>
    <w:rsid w:val="009A0185"/>
    <w:rsid w:val="009A51F1"/>
    <w:rsid w:val="009A6574"/>
    <w:rsid w:val="009C0D65"/>
    <w:rsid w:val="009C22F0"/>
    <w:rsid w:val="009E0C08"/>
    <w:rsid w:val="009E4663"/>
    <w:rsid w:val="009F224A"/>
    <w:rsid w:val="009F4EDE"/>
    <w:rsid w:val="009F5C44"/>
    <w:rsid w:val="009F6AC0"/>
    <w:rsid w:val="00A04E87"/>
    <w:rsid w:val="00A1490C"/>
    <w:rsid w:val="00A1588A"/>
    <w:rsid w:val="00A17274"/>
    <w:rsid w:val="00A210FD"/>
    <w:rsid w:val="00A24BAC"/>
    <w:rsid w:val="00A262D8"/>
    <w:rsid w:val="00A906BA"/>
    <w:rsid w:val="00A9458A"/>
    <w:rsid w:val="00A9460F"/>
    <w:rsid w:val="00A97B14"/>
    <w:rsid w:val="00AA140E"/>
    <w:rsid w:val="00AB0B11"/>
    <w:rsid w:val="00AB4D97"/>
    <w:rsid w:val="00AE09FF"/>
    <w:rsid w:val="00AE25B1"/>
    <w:rsid w:val="00AE534D"/>
    <w:rsid w:val="00AE60B3"/>
    <w:rsid w:val="00AF040C"/>
    <w:rsid w:val="00AF5A9D"/>
    <w:rsid w:val="00B14B0D"/>
    <w:rsid w:val="00B15CE6"/>
    <w:rsid w:val="00B21340"/>
    <w:rsid w:val="00B30B16"/>
    <w:rsid w:val="00B376D1"/>
    <w:rsid w:val="00B379DC"/>
    <w:rsid w:val="00B45E2B"/>
    <w:rsid w:val="00B52B99"/>
    <w:rsid w:val="00B53773"/>
    <w:rsid w:val="00B5568A"/>
    <w:rsid w:val="00B72105"/>
    <w:rsid w:val="00B84BEE"/>
    <w:rsid w:val="00B86273"/>
    <w:rsid w:val="00B935A2"/>
    <w:rsid w:val="00BA016A"/>
    <w:rsid w:val="00BA17BE"/>
    <w:rsid w:val="00BA185F"/>
    <w:rsid w:val="00BA2E7C"/>
    <w:rsid w:val="00BA51DC"/>
    <w:rsid w:val="00BA72B4"/>
    <w:rsid w:val="00BB1D89"/>
    <w:rsid w:val="00BB7F23"/>
    <w:rsid w:val="00BC1C1C"/>
    <w:rsid w:val="00BD1C4C"/>
    <w:rsid w:val="00BD205A"/>
    <w:rsid w:val="00BD31B0"/>
    <w:rsid w:val="00BD4DE8"/>
    <w:rsid w:val="00BD58BD"/>
    <w:rsid w:val="00BE7CF9"/>
    <w:rsid w:val="00BF6D27"/>
    <w:rsid w:val="00C22FB0"/>
    <w:rsid w:val="00C2349E"/>
    <w:rsid w:val="00C32842"/>
    <w:rsid w:val="00C361B4"/>
    <w:rsid w:val="00C404A3"/>
    <w:rsid w:val="00C44367"/>
    <w:rsid w:val="00C45084"/>
    <w:rsid w:val="00C51097"/>
    <w:rsid w:val="00C634C0"/>
    <w:rsid w:val="00C63987"/>
    <w:rsid w:val="00C95A08"/>
    <w:rsid w:val="00C95BBD"/>
    <w:rsid w:val="00CA1B34"/>
    <w:rsid w:val="00CA3852"/>
    <w:rsid w:val="00CB7CB7"/>
    <w:rsid w:val="00CC3E06"/>
    <w:rsid w:val="00CC4F23"/>
    <w:rsid w:val="00CC686A"/>
    <w:rsid w:val="00CD5145"/>
    <w:rsid w:val="00CE6719"/>
    <w:rsid w:val="00CF0934"/>
    <w:rsid w:val="00CF52FF"/>
    <w:rsid w:val="00D13E43"/>
    <w:rsid w:val="00D14037"/>
    <w:rsid w:val="00D22351"/>
    <w:rsid w:val="00D23D65"/>
    <w:rsid w:val="00D34AC3"/>
    <w:rsid w:val="00D36063"/>
    <w:rsid w:val="00D40462"/>
    <w:rsid w:val="00D55874"/>
    <w:rsid w:val="00D61D2F"/>
    <w:rsid w:val="00D66DE8"/>
    <w:rsid w:val="00D67741"/>
    <w:rsid w:val="00D71539"/>
    <w:rsid w:val="00D76F5B"/>
    <w:rsid w:val="00D8458C"/>
    <w:rsid w:val="00D84920"/>
    <w:rsid w:val="00DA5976"/>
    <w:rsid w:val="00DB3DDE"/>
    <w:rsid w:val="00DC0284"/>
    <w:rsid w:val="00DC09FB"/>
    <w:rsid w:val="00DC62F0"/>
    <w:rsid w:val="00DC698E"/>
    <w:rsid w:val="00DD5208"/>
    <w:rsid w:val="00DF4A9C"/>
    <w:rsid w:val="00E00F81"/>
    <w:rsid w:val="00E05548"/>
    <w:rsid w:val="00E069B7"/>
    <w:rsid w:val="00E130F8"/>
    <w:rsid w:val="00E14336"/>
    <w:rsid w:val="00E22DA7"/>
    <w:rsid w:val="00E30F0F"/>
    <w:rsid w:val="00E46E54"/>
    <w:rsid w:val="00E5037A"/>
    <w:rsid w:val="00E50F1C"/>
    <w:rsid w:val="00E60C6E"/>
    <w:rsid w:val="00E621EB"/>
    <w:rsid w:val="00E62357"/>
    <w:rsid w:val="00E64C4B"/>
    <w:rsid w:val="00E915E6"/>
    <w:rsid w:val="00EA2DF9"/>
    <w:rsid w:val="00EB1418"/>
    <w:rsid w:val="00EB70A2"/>
    <w:rsid w:val="00EC4E93"/>
    <w:rsid w:val="00ED26BF"/>
    <w:rsid w:val="00ED7BC2"/>
    <w:rsid w:val="00EE26EC"/>
    <w:rsid w:val="00EE5F66"/>
    <w:rsid w:val="00EF433E"/>
    <w:rsid w:val="00F06AC8"/>
    <w:rsid w:val="00F2195E"/>
    <w:rsid w:val="00F2213C"/>
    <w:rsid w:val="00F309D9"/>
    <w:rsid w:val="00F3234D"/>
    <w:rsid w:val="00F4200F"/>
    <w:rsid w:val="00F42F22"/>
    <w:rsid w:val="00F4355E"/>
    <w:rsid w:val="00F4476A"/>
    <w:rsid w:val="00F51F1E"/>
    <w:rsid w:val="00F669E2"/>
    <w:rsid w:val="00F735CE"/>
    <w:rsid w:val="00F84266"/>
    <w:rsid w:val="00F93BBE"/>
    <w:rsid w:val="00F949ED"/>
    <w:rsid w:val="00FA68E3"/>
    <w:rsid w:val="00FB1D4A"/>
    <w:rsid w:val="00FB3F51"/>
    <w:rsid w:val="00FC412E"/>
    <w:rsid w:val="00FD7AC0"/>
    <w:rsid w:val="00FE48E6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7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65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9D5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354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EA"/>
    <w:rPr>
      <w:rFonts w:ascii="Tahoma" w:eastAsia="Times New Roman" w:hAnsi="Tahoma" w:cs="Tahoma"/>
      <w:sz w:val="16"/>
      <w:szCs w:val="16"/>
      <w:lang w:val="id-ID" w:eastAsia="id-ID"/>
    </w:rPr>
  </w:style>
  <w:style w:type="character" w:customStyle="1" w:styleId="element-citation">
    <w:name w:val="element-citation"/>
    <w:basedOn w:val="DefaultParagraphFont"/>
    <w:rsid w:val="00B30B16"/>
  </w:style>
  <w:style w:type="character" w:customStyle="1" w:styleId="ref-journal">
    <w:name w:val="ref-journal"/>
    <w:basedOn w:val="DefaultParagraphFont"/>
    <w:rsid w:val="00B30B16"/>
  </w:style>
  <w:style w:type="character" w:customStyle="1" w:styleId="ref-vol">
    <w:name w:val="ref-vol"/>
    <w:basedOn w:val="DefaultParagraphFont"/>
    <w:rsid w:val="00B30B16"/>
  </w:style>
  <w:style w:type="character" w:customStyle="1" w:styleId="hps">
    <w:name w:val="hps"/>
    <w:basedOn w:val="DefaultParagraphFont"/>
    <w:rsid w:val="0076619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CB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252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paragraph" w:customStyle="1" w:styleId="DecimalAligned">
    <w:name w:val="Decimal Aligned"/>
    <w:basedOn w:val="Normal"/>
    <w:uiPriority w:val="40"/>
    <w:qFormat/>
    <w:rsid w:val="00874E6D"/>
    <w:pPr>
      <w:tabs>
        <w:tab w:val="decimal" w:pos="360"/>
      </w:tabs>
    </w:pPr>
    <w:rPr>
      <w:rFonts w:asciiTheme="minorHAnsi" w:eastAsiaTheme="minorEastAsia" w:hAnsiTheme="minorHAns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74E6D"/>
    <w:pPr>
      <w:spacing w:after="0" w:line="240" w:lineRule="auto"/>
    </w:pPr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4E6D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74E6D"/>
    <w:rPr>
      <w:i/>
      <w:iCs/>
    </w:rPr>
  </w:style>
  <w:style w:type="table" w:styleId="LightShading-Accent1">
    <w:name w:val="Light Shading Accent 1"/>
    <w:basedOn w:val="TableNormal"/>
    <w:uiPriority w:val="60"/>
    <w:rsid w:val="00874E6D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E22DA7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E22D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76BC5"/>
    <w:rPr>
      <w:color w:val="808080"/>
    </w:rPr>
  </w:style>
  <w:style w:type="table" w:customStyle="1" w:styleId="GridTableLight">
    <w:name w:val="Grid Table Light"/>
    <w:basedOn w:val="TableNormal"/>
    <w:uiPriority w:val="40"/>
    <w:rsid w:val="008708B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65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9D5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354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EA"/>
    <w:rPr>
      <w:rFonts w:ascii="Tahoma" w:eastAsia="Times New Roman" w:hAnsi="Tahoma" w:cs="Tahoma"/>
      <w:sz w:val="16"/>
      <w:szCs w:val="16"/>
      <w:lang w:val="id-ID" w:eastAsia="id-ID"/>
    </w:rPr>
  </w:style>
  <w:style w:type="character" w:customStyle="1" w:styleId="element-citation">
    <w:name w:val="element-citation"/>
    <w:basedOn w:val="DefaultParagraphFont"/>
    <w:rsid w:val="00B30B16"/>
  </w:style>
  <w:style w:type="character" w:customStyle="1" w:styleId="ref-journal">
    <w:name w:val="ref-journal"/>
    <w:basedOn w:val="DefaultParagraphFont"/>
    <w:rsid w:val="00B30B16"/>
  </w:style>
  <w:style w:type="character" w:customStyle="1" w:styleId="ref-vol">
    <w:name w:val="ref-vol"/>
    <w:basedOn w:val="DefaultParagraphFont"/>
    <w:rsid w:val="00B30B16"/>
  </w:style>
  <w:style w:type="character" w:customStyle="1" w:styleId="hps">
    <w:name w:val="hps"/>
    <w:basedOn w:val="DefaultParagraphFont"/>
    <w:rsid w:val="0076619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CB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252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paragraph" w:customStyle="1" w:styleId="DecimalAligned">
    <w:name w:val="Decimal Aligned"/>
    <w:basedOn w:val="Normal"/>
    <w:uiPriority w:val="40"/>
    <w:qFormat/>
    <w:rsid w:val="00874E6D"/>
    <w:pPr>
      <w:tabs>
        <w:tab w:val="decimal" w:pos="360"/>
      </w:tabs>
    </w:pPr>
    <w:rPr>
      <w:rFonts w:asciiTheme="minorHAnsi" w:eastAsiaTheme="minorEastAsia" w:hAnsiTheme="minorHAns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74E6D"/>
    <w:pPr>
      <w:spacing w:after="0" w:line="240" w:lineRule="auto"/>
    </w:pPr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4E6D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74E6D"/>
    <w:rPr>
      <w:i/>
      <w:iCs/>
    </w:rPr>
  </w:style>
  <w:style w:type="table" w:styleId="LightShading-Accent1">
    <w:name w:val="Light Shading Accent 1"/>
    <w:basedOn w:val="TableNormal"/>
    <w:uiPriority w:val="60"/>
    <w:rsid w:val="00874E6D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E22DA7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E22D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76BC5"/>
    <w:rPr>
      <w:color w:val="808080"/>
    </w:rPr>
  </w:style>
  <w:style w:type="table" w:customStyle="1" w:styleId="GridTableLight">
    <w:name w:val="Grid Table Light"/>
    <w:basedOn w:val="TableNormal"/>
    <w:uiPriority w:val="40"/>
    <w:rsid w:val="008708B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19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idn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epository.umy.ac.id/handle/123456789/161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journal.undip.ac.id/index.php/berkala_fisika/article/view/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B070-3D1A-476C-945C-E1FAAD24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id</cp:lastModifiedBy>
  <cp:revision>19</cp:revision>
  <dcterms:created xsi:type="dcterms:W3CDTF">2019-02-06T05:58:00Z</dcterms:created>
  <dcterms:modified xsi:type="dcterms:W3CDTF">2019-07-24T14:20:00Z</dcterms:modified>
</cp:coreProperties>
</file>